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5C71" w14:textId="77777777" w:rsidR="0085173A" w:rsidRPr="002F4E1A" w:rsidRDefault="0085173A" w:rsidP="002F4E1A">
      <w:pPr>
        <w:pStyle w:val="Standard"/>
        <w:spacing w:line="240" w:lineRule="auto"/>
        <w:jc w:val="both"/>
        <w:rPr>
          <w:rFonts w:asciiTheme="minorHAnsi" w:hAnsiTheme="minorHAnsi" w:cstheme="minorHAnsi"/>
        </w:rPr>
      </w:pPr>
      <w:bookmarkStart w:id="0" w:name="_Hlk93946821"/>
    </w:p>
    <w:p w14:paraId="09715C72" w14:textId="77777777" w:rsidR="0085173A" w:rsidRPr="002F4E1A" w:rsidRDefault="0085173A" w:rsidP="002F4E1A">
      <w:pPr>
        <w:pStyle w:val="Standard"/>
        <w:spacing w:line="240" w:lineRule="auto"/>
        <w:jc w:val="both"/>
        <w:rPr>
          <w:rFonts w:asciiTheme="minorHAnsi" w:hAnsiTheme="minorHAnsi" w:cstheme="minorHAnsi"/>
        </w:rPr>
      </w:pPr>
    </w:p>
    <w:p w14:paraId="09715C73" w14:textId="77777777" w:rsidR="0085173A" w:rsidRPr="002F4E1A" w:rsidRDefault="0085173A" w:rsidP="002F4E1A">
      <w:pPr>
        <w:pStyle w:val="Standard"/>
        <w:spacing w:line="240" w:lineRule="auto"/>
        <w:jc w:val="both"/>
        <w:rPr>
          <w:rFonts w:asciiTheme="minorHAnsi" w:hAnsiTheme="minorHAnsi" w:cstheme="minorHAnsi"/>
        </w:rPr>
      </w:pPr>
    </w:p>
    <w:p w14:paraId="09715C74" w14:textId="0C9DFCBB" w:rsidR="0085173A" w:rsidRPr="002F4E1A" w:rsidRDefault="0088413D" w:rsidP="002F4E1A">
      <w:pPr>
        <w:pStyle w:val="Standard"/>
        <w:spacing w:line="240" w:lineRule="auto"/>
        <w:jc w:val="both"/>
        <w:rPr>
          <w:rFonts w:asciiTheme="minorHAnsi" w:hAnsiTheme="minorHAnsi" w:cstheme="minorHAnsi"/>
        </w:rPr>
      </w:pPr>
      <w:r w:rsidRPr="002F4E1A">
        <w:rPr>
          <w:rFonts w:asciiTheme="minorHAnsi" w:hAnsiTheme="minorHAnsi" w:cstheme="minorHAnsi"/>
          <w:noProof/>
        </w:rPr>
        <w:drawing>
          <wp:anchor distT="0" distB="0" distL="114300" distR="114300" simplePos="0" relativeHeight="251659264" behindDoc="0" locked="0" layoutInCell="1" allowOverlap="1" wp14:anchorId="09715C71" wp14:editId="09715C72">
            <wp:simplePos x="0" y="0"/>
            <wp:positionH relativeFrom="page">
              <wp:align>left</wp:align>
            </wp:positionH>
            <wp:positionV relativeFrom="page">
              <wp:align>top</wp:align>
            </wp:positionV>
            <wp:extent cx="7584481" cy="1095844"/>
            <wp:effectExtent l="0" t="0" r="0" b="9056"/>
            <wp:wrapSquare wrapText="bothSides"/>
            <wp:docPr id="117870824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84481" cy="1095844"/>
                    </a:xfrm>
                    <a:prstGeom prst="rect">
                      <a:avLst/>
                    </a:prstGeom>
                    <a:noFill/>
                    <a:ln>
                      <a:noFill/>
                      <a:prstDash/>
                    </a:ln>
                  </pic:spPr>
                </pic:pic>
              </a:graphicData>
            </a:graphic>
          </wp:anchor>
        </w:drawing>
      </w:r>
      <w:r w:rsidRPr="002F4E1A">
        <w:rPr>
          <w:rFonts w:asciiTheme="minorHAnsi" w:hAnsiTheme="minorHAnsi" w:cstheme="minorHAnsi"/>
          <w:noProof/>
        </w:rPr>
        <w:drawing>
          <wp:anchor distT="0" distB="0" distL="114300" distR="114300" simplePos="0" relativeHeight="251658240" behindDoc="0" locked="0" layoutInCell="1" allowOverlap="1" wp14:anchorId="09715C73" wp14:editId="09715C74">
            <wp:simplePos x="0" y="0"/>
            <wp:positionH relativeFrom="column">
              <wp:posOffset>0</wp:posOffset>
            </wp:positionH>
            <wp:positionV relativeFrom="page">
              <wp:posOffset>0</wp:posOffset>
            </wp:positionV>
            <wp:extent cx="7584838" cy="1096201"/>
            <wp:effectExtent l="0" t="0" r="0" b="8699"/>
            <wp:wrapSquare wrapText="bothSides"/>
            <wp:docPr id="43148080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84838" cy="1096201"/>
                    </a:xfrm>
                    <a:prstGeom prst="rect">
                      <a:avLst/>
                    </a:prstGeom>
                    <a:noFill/>
                    <a:ln>
                      <a:noFill/>
                      <a:prstDash/>
                    </a:ln>
                  </pic:spPr>
                </pic:pic>
              </a:graphicData>
            </a:graphic>
          </wp:anchor>
        </w:drawing>
      </w:r>
      <w:r w:rsidRPr="002F4E1A">
        <w:rPr>
          <w:rFonts w:asciiTheme="minorHAnsi" w:hAnsiTheme="minorHAnsi" w:cstheme="minorHAnsi"/>
          <w:noProof/>
        </w:rPr>
        <w:drawing>
          <wp:anchor distT="0" distB="0" distL="114300" distR="114300" simplePos="0" relativeHeight="2" behindDoc="0" locked="0" layoutInCell="1" allowOverlap="1" wp14:anchorId="09715C75" wp14:editId="09715C76">
            <wp:simplePos x="0" y="0"/>
            <wp:positionH relativeFrom="column">
              <wp:posOffset>0</wp:posOffset>
            </wp:positionH>
            <wp:positionV relativeFrom="page">
              <wp:posOffset>0</wp:posOffset>
            </wp:positionV>
            <wp:extent cx="7550996" cy="914043"/>
            <wp:effectExtent l="0" t="0" r="0" b="357"/>
            <wp:wrapSquare wrapText="bothSides"/>
            <wp:docPr id="101096253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550996" cy="914043"/>
                    </a:xfrm>
                    <a:prstGeom prst="rect">
                      <a:avLst/>
                    </a:prstGeom>
                    <a:noFill/>
                    <a:ln>
                      <a:noFill/>
                      <a:prstDash/>
                    </a:ln>
                  </pic:spPr>
                </pic:pic>
              </a:graphicData>
            </a:graphic>
          </wp:anchor>
        </w:drawing>
      </w:r>
      <w:r w:rsidR="00377043" w:rsidRPr="002F4E1A">
        <w:rPr>
          <w:rFonts w:asciiTheme="minorHAnsi" w:hAnsiTheme="minorHAnsi" w:cstheme="minorHAnsi"/>
        </w:rPr>
        <w:t>Erkki Keldo</w:t>
      </w:r>
    </w:p>
    <w:p w14:paraId="09715C75" w14:textId="5E1922C7" w:rsidR="0085173A" w:rsidRPr="002F4E1A" w:rsidRDefault="003373C8" w:rsidP="002F4E1A">
      <w:pPr>
        <w:pStyle w:val="Standard"/>
        <w:spacing w:line="240" w:lineRule="auto"/>
        <w:jc w:val="both"/>
        <w:rPr>
          <w:rFonts w:asciiTheme="minorHAnsi" w:hAnsiTheme="minorHAnsi" w:cstheme="minorHAnsi"/>
        </w:rPr>
      </w:pPr>
      <w:r w:rsidRPr="002F4E1A">
        <w:rPr>
          <w:rFonts w:asciiTheme="minorHAnsi" w:hAnsiTheme="minorHAnsi" w:cstheme="minorHAnsi"/>
        </w:rPr>
        <w:t>Majandus- ja tööstusminister</w:t>
      </w:r>
      <w:r w:rsidRPr="002F4E1A">
        <w:rPr>
          <w:rFonts w:asciiTheme="minorHAnsi" w:hAnsiTheme="minorHAnsi" w:cstheme="minorHAnsi"/>
        </w:rPr>
        <w:tab/>
      </w:r>
      <w:r w:rsidRPr="002F4E1A">
        <w:rPr>
          <w:rFonts w:asciiTheme="minorHAnsi" w:hAnsiTheme="minorHAnsi" w:cstheme="minorHAnsi"/>
        </w:rPr>
        <w:tab/>
      </w:r>
      <w:r w:rsidRPr="002F4E1A">
        <w:rPr>
          <w:rFonts w:asciiTheme="minorHAnsi" w:hAnsiTheme="minorHAnsi" w:cstheme="minorHAnsi"/>
        </w:rPr>
        <w:tab/>
      </w:r>
      <w:r w:rsidR="0088413D" w:rsidRPr="002F4E1A">
        <w:rPr>
          <w:rFonts w:asciiTheme="minorHAnsi" w:eastAsia="Times New Roman" w:hAnsiTheme="minorHAnsi" w:cstheme="minorHAnsi"/>
        </w:rPr>
        <w:t xml:space="preserve">Teie: </w:t>
      </w:r>
      <w:r w:rsidR="00CE526C" w:rsidRPr="002F4E1A">
        <w:rPr>
          <w:rFonts w:asciiTheme="minorHAnsi" w:eastAsia="Times New Roman" w:hAnsiTheme="minorHAnsi" w:cstheme="minorHAnsi"/>
          <w:lang w:val="et-EE"/>
        </w:rPr>
        <w:t>8</w:t>
      </w:r>
      <w:r w:rsidR="006B0103" w:rsidRPr="002F4E1A">
        <w:rPr>
          <w:rFonts w:asciiTheme="minorHAnsi" w:eastAsia="Times New Roman" w:hAnsiTheme="minorHAnsi" w:cstheme="minorHAnsi"/>
          <w:lang w:val="et-EE"/>
        </w:rPr>
        <w:t>.</w:t>
      </w:r>
      <w:r w:rsidR="00CE526C" w:rsidRPr="002F4E1A">
        <w:rPr>
          <w:rFonts w:asciiTheme="minorHAnsi" w:eastAsia="Times New Roman" w:hAnsiTheme="minorHAnsi" w:cstheme="minorHAnsi"/>
          <w:lang w:val="et-EE"/>
        </w:rPr>
        <w:t>10</w:t>
      </w:r>
      <w:r w:rsidR="002F5B02" w:rsidRPr="002F4E1A">
        <w:rPr>
          <w:rFonts w:asciiTheme="minorHAnsi" w:eastAsia="Times New Roman" w:hAnsiTheme="minorHAnsi" w:cstheme="minorHAnsi"/>
          <w:lang w:val="et-EE"/>
        </w:rPr>
        <w:t xml:space="preserve">.2025 nr </w:t>
      </w:r>
      <w:r w:rsidR="00CE526C" w:rsidRPr="002F4E1A">
        <w:rPr>
          <w:rFonts w:asciiTheme="minorHAnsi" w:eastAsia="Times New Roman" w:hAnsiTheme="minorHAnsi" w:cstheme="minorHAnsi"/>
          <w:lang w:val="et-EE"/>
        </w:rPr>
        <w:t>2-2/3506-1</w:t>
      </w:r>
    </w:p>
    <w:p w14:paraId="09715C76" w14:textId="5079720C" w:rsidR="0085173A" w:rsidRPr="002F4E1A" w:rsidRDefault="00125431" w:rsidP="000539E4">
      <w:pPr>
        <w:pStyle w:val="Standard"/>
        <w:spacing w:line="240" w:lineRule="auto"/>
        <w:jc w:val="both"/>
        <w:rPr>
          <w:rFonts w:asciiTheme="minorHAnsi" w:hAnsiTheme="minorHAnsi" w:cstheme="minorHAnsi"/>
        </w:rPr>
      </w:pPr>
      <w:hyperlink r:id="rId10" w:history="1">
        <w:r w:rsidRPr="002F4E1A">
          <w:rPr>
            <w:rStyle w:val="Hyperlink"/>
            <w:rFonts w:asciiTheme="minorHAnsi" w:hAnsiTheme="minorHAnsi" w:cstheme="minorHAnsi"/>
          </w:rPr>
          <w:t>info@mkm.ee</w:t>
        </w:r>
      </w:hyperlink>
      <w:r w:rsidRPr="002F4E1A">
        <w:rPr>
          <w:rFonts w:asciiTheme="minorHAnsi" w:hAnsiTheme="minorHAnsi" w:cstheme="minorHAnsi"/>
        </w:rPr>
        <w:tab/>
      </w:r>
      <w:r w:rsidR="0088413D" w:rsidRPr="002F4E1A">
        <w:rPr>
          <w:rFonts w:asciiTheme="minorHAnsi" w:hAnsiTheme="minorHAnsi" w:cstheme="minorHAnsi"/>
        </w:rPr>
        <w:tab/>
      </w:r>
      <w:r w:rsidR="0088413D" w:rsidRPr="002F4E1A">
        <w:rPr>
          <w:rFonts w:asciiTheme="minorHAnsi" w:hAnsiTheme="minorHAnsi" w:cstheme="minorHAnsi"/>
        </w:rPr>
        <w:tab/>
      </w:r>
      <w:r w:rsidR="0088413D" w:rsidRPr="002F4E1A">
        <w:rPr>
          <w:rFonts w:asciiTheme="minorHAnsi" w:hAnsiTheme="minorHAnsi" w:cstheme="minorHAnsi"/>
        </w:rPr>
        <w:tab/>
      </w:r>
      <w:r w:rsidR="0088413D" w:rsidRPr="002F4E1A">
        <w:rPr>
          <w:rFonts w:asciiTheme="minorHAnsi" w:hAnsiTheme="minorHAnsi" w:cstheme="minorHAnsi"/>
        </w:rPr>
        <w:tab/>
      </w:r>
      <w:r w:rsidR="0088413D" w:rsidRPr="002F4E1A">
        <w:rPr>
          <w:rFonts w:asciiTheme="minorHAnsi" w:hAnsiTheme="minorHAnsi" w:cstheme="minorHAnsi"/>
        </w:rPr>
        <w:tab/>
        <w:t xml:space="preserve">Kuupäev digitaalallkirjas, nr </w:t>
      </w:r>
      <w:r w:rsidR="000539E4" w:rsidRPr="000539E4">
        <w:rPr>
          <w:rFonts w:asciiTheme="minorHAnsi" w:hAnsiTheme="minorHAnsi" w:cstheme="minorHAnsi"/>
        </w:rPr>
        <w:t>1-8-2/25/124</w:t>
      </w:r>
    </w:p>
    <w:p w14:paraId="09715C77" w14:textId="77777777" w:rsidR="0085173A" w:rsidRPr="002F4E1A" w:rsidRDefault="0085173A" w:rsidP="002F4E1A">
      <w:pPr>
        <w:pStyle w:val="Standard"/>
        <w:spacing w:line="240" w:lineRule="auto"/>
        <w:jc w:val="both"/>
        <w:rPr>
          <w:rFonts w:asciiTheme="minorHAnsi" w:hAnsiTheme="minorHAnsi" w:cstheme="minorHAnsi"/>
          <w:b/>
          <w:bCs/>
        </w:rPr>
      </w:pPr>
    </w:p>
    <w:p w14:paraId="09715C78" w14:textId="77777777" w:rsidR="0085173A" w:rsidRPr="002F4E1A" w:rsidRDefault="0085173A" w:rsidP="002F4E1A">
      <w:pPr>
        <w:pStyle w:val="Standard"/>
        <w:spacing w:line="240" w:lineRule="auto"/>
        <w:jc w:val="both"/>
        <w:rPr>
          <w:rFonts w:asciiTheme="minorHAnsi" w:hAnsiTheme="minorHAnsi" w:cstheme="minorHAnsi"/>
          <w:b/>
          <w:bCs/>
        </w:rPr>
      </w:pPr>
    </w:p>
    <w:p w14:paraId="09715C7A" w14:textId="3CB203FD" w:rsidR="0085173A" w:rsidRPr="002D3AF9" w:rsidRDefault="0088413D" w:rsidP="002F4E1A">
      <w:pPr>
        <w:pStyle w:val="Standard"/>
        <w:spacing w:line="240" w:lineRule="auto"/>
        <w:jc w:val="both"/>
        <w:rPr>
          <w:rFonts w:asciiTheme="minorHAnsi" w:hAnsiTheme="minorHAnsi" w:cstheme="minorHAnsi"/>
          <w:b/>
          <w:bCs/>
          <w:sz w:val="28"/>
          <w:szCs w:val="28"/>
        </w:rPr>
      </w:pPr>
      <w:bookmarkStart w:id="1" w:name="_Hlk93945126"/>
      <w:r w:rsidRPr="002D3AF9">
        <w:rPr>
          <w:rFonts w:asciiTheme="minorHAnsi" w:hAnsiTheme="minorHAnsi" w:cstheme="minorHAnsi"/>
          <w:b/>
          <w:bCs/>
          <w:sz w:val="28"/>
          <w:szCs w:val="28"/>
        </w:rPr>
        <w:t xml:space="preserve">Arvamus </w:t>
      </w:r>
      <w:r w:rsidR="00680248" w:rsidRPr="002D3AF9">
        <w:rPr>
          <w:rFonts w:asciiTheme="minorHAnsi" w:hAnsiTheme="minorHAnsi" w:cstheme="minorHAnsi"/>
          <w:b/>
          <w:bCs/>
          <w:sz w:val="28"/>
          <w:szCs w:val="28"/>
        </w:rPr>
        <w:t>töölepingu seaduse ja alkoholiseaduse muutmise seaduse eelnõule</w:t>
      </w:r>
    </w:p>
    <w:bookmarkEnd w:id="1"/>
    <w:p w14:paraId="09715C7B" w14:textId="609F055E" w:rsidR="0085173A" w:rsidRPr="002F4E1A" w:rsidRDefault="0088413D" w:rsidP="002F4E1A">
      <w:pPr>
        <w:pStyle w:val="Standard"/>
        <w:spacing w:before="240" w:after="240" w:line="240" w:lineRule="auto"/>
        <w:jc w:val="both"/>
        <w:rPr>
          <w:rFonts w:asciiTheme="minorHAnsi" w:hAnsiTheme="minorHAnsi" w:cstheme="minorHAnsi"/>
        </w:rPr>
      </w:pPr>
      <w:r w:rsidRPr="002F4E1A">
        <w:rPr>
          <w:rFonts w:asciiTheme="minorHAnsi" w:hAnsiTheme="minorHAnsi" w:cstheme="minorHAnsi"/>
        </w:rPr>
        <w:t xml:space="preserve">Lp </w:t>
      </w:r>
      <w:r w:rsidR="00680248" w:rsidRPr="002F4E1A">
        <w:rPr>
          <w:rFonts w:asciiTheme="minorHAnsi" w:hAnsiTheme="minorHAnsi" w:cstheme="minorHAnsi"/>
        </w:rPr>
        <w:t>Erkki Keldo</w:t>
      </w:r>
    </w:p>
    <w:p w14:paraId="43802BB0" w14:textId="69B201E8" w:rsidR="009B0956" w:rsidRPr="002F4E1A" w:rsidRDefault="00DE31B4" w:rsidP="002F4E1A">
      <w:pPr>
        <w:pStyle w:val="Standard"/>
        <w:spacing w:before="240" w:after="240" w:line="240" w:lineRule="auto"/>
        <w:jc w:val="both"/>
        <w:rPr>
          <w:rFonts w:asciiTheme="minorHAnsi" w:hAnsiTheme="minorHAnsi" w:cstheme="minorHAnsi"/>
          <w:lang w:val="en-US"/>
        </w:rPr>
      </w:pPr>
      <w:r w:rsidRPr="000539E4">
        <w:rPr>
          <w:rFonts w:asciiTheme="minorHAnsi" w:hAnsiTheme="minorHAnsi" w:cstheme="minorHAnsi"/>
        </w:rPr>
        <w:t xml:space="preserve">MTÜ Lastekaitse Liit tänab võimaluse eest esitada arvamus </w:t>
      </w:r>
      <w:r w:rsidR="00BD4CFB" w:rsidRPr="000539E4">
        <w:rPr>
          <w:rFonts w:asciiTheme="minorHAnsi" w:hAnsiTheme="minorHAnsi" w:cstheme="minorHAnsi"/>
        </w:rPr>
        <w:t>töölepingu seaduse ja alkoholiseaduse muutmise seaduse eelnõule</w:t>
      </w:r>
      <w:r w:rsidRPr="000539E4">
        <w:rPr>
          <w:rFonts w:asciiTheme="minorHAnsi" w:hAnsiTheme="minorHAnsi" w:cstheme="minorHAnsi"/>
        </w:rPr>
        <w:t>.</w:t>
      </w:r>
      <w:r w:rsidR="00C709B8" w:rsidRPr="000539E4">
        <w:rPr>
          <w:rFonts w:asciiTheme="minorHAnsi" w:hAnsiTheme="minorHAnsi" w:cstheme="minorHAnsi"/>
        </w:rPr>
        <w:t xml:space="preserve"> </w:t>
      </w:r>
      <w:r w:rsidR="00F652F3" w:rsidRPr="002F4E1A">
        <w:rPr>
          <w:rFonts w:asciiTheme="minorHAnsi" w:hAnsiTheme="minorHAnsi" w:cstheme="minorHAnsi"/>
          <w:lang w:val="en-US"/>
        </w:rPr>
        <w:t>Peame oluliseks, et ministeerium tegeleb alaealiste töötingimuste parandamisega ning otsib tasakaalu töövõimaluste ja kaitse vahel</w:t>
      </w:r>
      <w:r w:rsidR="00C709B8" w:rsidRPr="002F4E1A">
        <w:rPr>
          <w:rFonts w:asciiTheme="minorHAnsi" w:hAnsiTheme="minorHAnsi" w:cstheme="minorHAnsi"/>
          <w:lang w:val="en-US"/>
        </w:rPr>
        <w:t>.</w:t>
      </w:r>
      <w:r w:rsidR="00702D2A" w:rsidRPr="002F4E1A">
        <w:rPr>
          <w:rFonts w:asciiTheme="minorHAnsi" w:hAnsiTheme="minorHAnsi" w:cstheme="minorHAnsi"/>
          <w:lang w:val="en-US"/>
        </w:rPr>
        <w:t xml:space="preserve"> </w:t>
      </w:r>
      <w:r w:rsidR="004A33E3" w:rsidRPr="002F4E1A">
        <w:rPr>
          <w:rFonts w:asciiTheme="minorHAnsi" w:hAnsiTheme="minorHAnsi" w:cstheme="minorHAnsi"/>
          <w:lang w:val="en-US"/>
        </w:rPr>
        <w:t xml:space="preserve">Lastekaitse Liit toetab eelnõu eesmärki lihtsustada alaealiste töölevõtmist ning toetada noorte tööelu alustamist ametlikus ja turvalises keskkonnas. </w:t>
      </w:r>
      <w:r w:rsidR="00D050AC" w:rsidRPr="002F4E1A">
        <w:rPr>
          <w:rFonts w:asciiTheme="minorHAnsi" w:hAnsiTheme="minorHAnsi" w:cstheme="minorHAnsi"/>
          <w:lang w:val="en-US"/>
        </w:rPr>
        <w:t>Samas paistab eelnõu keskenduvat rohkem tööjõupuuduse lahendamisele kui noorte arenguvajadustele</w:t>
      </w:r>
      <w:r w:rsidR="004A33E3" w:rsidRPr="002F4E1A">
        <w:rPr>
          <w:rFonts w:asciiTheme="minorHAnsi" w:hAnsiTheme="minorHAnsi" w:cstheme="minorHAnsi"/>
          <w:lang w:val="en-US"/>
        </w:rPr>
        <w:t>. Lisaks juhime tähelepanu, et eelnõu seletuskirjas on hinnatud muudatuste mõju peamiselt tööandjate ja tööpoliitika seisukohast, kuid pole piisavalt analüüsitud nende mõju la</w:t>
      </w:r>
      <w:r w:rsidR="00FA66B5" w:rsidRPr="002F4E1A">
        <w:rPr>
          <w:rFonts w:asciiTheme="minorHAnsi" w:hAnsiTheme="minorHAnsi" w:cstheme="minorHAnsi"/>
          <w:lang w:val="en-US"/>
        </w:rPr>
        <w:t>ste</w:t>
      </w:r>
      <w:r w:rsidR="004A33E3" w:rsidRPr="002F4E1A">
        <w:rPr>
          <w:rFonts w:asciiTheme="minorHAnsi" w:hAnsiTheme="minorHAnsi" w:cstheme="minorHAnsi"/>
          <w:lang w:val="en-US"/>
        </w:rPr>
        <w:t xml:space="preserve"> õigustele ja heaolule. </w:t>
      </w:r>
      <w:r w:rsidR="00FA66B5" w:rsidRPr="002F4E1A">
        <w:rPr>
          <w:rFonts w:asciiTheme="minorHAnsi" w:hAnsiTheme="minorHAnsi" w:cstheme="minorHAnsi"/>
          <w:lang w:val="en-US"/>
        </w:rPr>
        <w:t>Leiame, et s</w:t>
      </w:r>
      <w:r w:rsidR="004A33E3" w:rsidRPr="002F4E1A">
        <w:rPr>
          <w:rFonts w:asciiTheme="minorHAnsi" w:hAnsiTheme="minorHAnsi" w:cstheme="minorHAnsi"/>
          <w:lang w:val="en-US"/>
        </w:rPr>
        <w:t>eletuskiri ei käsitle piisava</w:t>
      </w:r>
      <w:r w:rsidR="00FA66B5" w:rsidRPr="002F4E1A">
        <w:rPr>
          <w:rFonts w:asciiTheme="minorHAnsi" w:hAnsiTheme="minorHAnsi" w:cstheme="minorHAnsi"/>
          <w:lang w:val="en-US"/>
        </w:rPr>
        <w:t>lt põhjalikult v</w:t>
      </w:r>
      <w:r w:rsidR="004A33E3" w:rsidRPr="002F4E1A">
        <w:rPr>
          <w:rFonts w:asciiTheme="minorHAnsi" w:hAnsiTheme="minorHAnsi" w:cstheme="minorHAnsi"/>
          <w:lang w:val="en-US"/>
        </w:rPr>
        <w:t>õimalikke riske ega arvesta lapse parima huvi põhimõttega, mis on ÜRO lapse õiguste konventsiooni kohaselt kohustuslik kõigis la</w:t>
      </w:r>
      <w:r w:rsidR="005B7164" w:rsidRPr="002F4E1A">
        <w:rPr>
          <w:rFonts w:asciiTheme="minorHAnsi" w:hAnsiTheme="minorHAnsi" w:cstheme="minorHAnsi"/>
          <w:lang w:val="en-US"/>
        </w:rPr>
        <w:t>psi</w:t>
      </w:r>
      <w:r w:rsidR="004A33E3" w:rsidRPr="002F4E1A">
        <w:rPr>
          <w:rFonts w:asciiTheme="minorHAnsi" w:hAnsiTheme="minorHAnsi" w:cstheme="minorHAnsi"/>
          <w:lang w:val="en-US"/>
        </w:rPr>
        <w:t xml:space="preserve"> puudutavates otsustes.</w:t>
      </w:r>
      <w:r w:rsidR="009B0956" w:rsidRPr="002F4E1A">
        <w:rPr>
          <w:rFonts w:asciiTheme="minorHAnsi" w:hAnsiTheme="minorHAnsi" w:cstheme="minorHAnsi"/>
          <w:lang w:val="en-US"/>
        </w:rPr>
        <w:t xml:space="preserve"> </w:t>
      </w:r>
      <w:r w:rsidR="004A33E3" w:rsidRPr="002F4E1A">
        <w:rPr>
          <w:rFonts w:asciiTheme="minorHAnsi" w:hAnsiTheme="minorHAnsi" w:cstheme="minorHAnsi"/>
          <w:lang w:val="en-US"/>
        </w:rPr>
        <w:t>Alljärgnevalt esitame oma tähelepanekud ja ettepanekud eelnõus sisalduvate muudatuste kohta.</w:t>
      </w:r>
    </w:p>
    <w:p w14:paraId="51CE021E" w14:textId="5803D939" w:rsidR="00C709B8" w:rsidRPr="002F4E1A" w:rsidRDefault="00C709B8" w:rsidP="000725AC">
      <w:pPr>
        <w:pStyle w:val="Standard"/>
        <w:spacing w:before="240" w:line="240" w:lineRule="auto"/>
        <w:jc w:val="both"/>
        <w:rPr>
          <w:rFonts w:asciiTheme="minorHAnsi" w:hAnsiTheme="minorHAnsi" w:cstheme="minorHAnsi"/>
          <w:b/>
          <w:bCs/>
          <w:lang w:val="en-US"/>
        </w:rPr>
      </w:pPr>
      <w:r w:rsidRPr="002F4E1A">
        <w:rPr>
          <w:rFonts w:asciiTheme="minorHAnsi" w:hAnsiTheme="minorHAnsi" w:cstheme="minorHAnsi"/>
          <w:b/>
          <w:bCs/>
          <w:lang w:val="en-US"/>
        </w:rPr>
        <w:t xml:space="preserve">Alkoholi käitlemise muudatus </w:t>
      </w:r>
    </w:p>
    <w:p w14:paraId="5163C0BC" w14:textId="10EF5834" w:rsidR="00E4035A" w:rsidRPr="002F4E1A" w:rsidRDefault="005E5BED" w:rsidP="00E4083B">
      <w:pPr>
        <w:pStyle w:val="Standard"/>
        <w:spacing w:after="240" w:line="240" w:lineRule="auto"/>
        <w:jc w:val="both"/>
        <w:rPr>
          <w:rFonts w:asciiTheme="minorHAnsi" w:hAnsiTheme="minorHAnsi" w:cstheme="minorHAnsi"/>
          <w:lang w:val="en-US"/>
        </w:rPr>
      </w:pPr>
      <w:r w:rsidRPr="002F4E1A">
        <w:rPr>
          <w:rFonts w:asciiTheme="minorHAnsi" w:hAnsiTheme="minorHAnsi" w:cstheme="minorHAnsi"/>
          <w:lang w:val="en-US"/>
        </w:rPr>
        <w:t>L</w:t>
      </w:r>
      <w:r w:rsidR="00BD6F96" w:rsidRPr="002F4E1A">
        <w:rPr>
          <w:rFonts w:asciiTheme="minorHAnsi" w:hAnsiTheme="minorHAnsi" w:cstheme="minorHAnsi"/>
          <w:lang w:val="en-US"/>
        </w:rPr>
        <w:t>ubades alates 16. eluaastast</w:t>
      </w:r>
      <w:r w:rsidR="00EB2ADD" w:rsidRPr="002F4E1A">
        <w:rPr>
          <w:rFonts w:asciiTheme="minorHAnsi" w:hAnsiTheme="minorHAnsi" w:cstheme="minorHAnsi"/>
          <w:lang w:val="en-US"/>
        </w:rPr>
        <w:t>el</w:t>
      </w:r>
      <w:r w:rsidR="00BD6F96" w:rsidRPr="002F4E1A">
        <w:rPr>
          <w:rFonts w:asciiTheme="minorHAnsi" w:hAnsiTheme="minorHAnsi" w:cstheme="minorHAnsi"/>
          <w:lang w:val="en-US"/>
        </w:rPr>
        <w:t xml:space="preserve"> noortel töötada toitlustus- ja teenindusettevõtetes töödel, mis on seotud alkohoolse joogi valmistamise, müügiks pakkumise ja müügiga, vastab valitsusliidu eesmärgile leevendada tööjõupuudust, kuid riik peab tagama, et see ei tooks kaasa ohtu lapse tervisele ega arengule. </w:t>
      </w:r>
      <w:r w:rsidR="00820D88" w:rsidRPr="002F4E1A">
        <w:rPr>
          <w:rFonts w:asciiTheme="minorHAnsi" w:hAnsiTheme="minorHAnsi" w:cstheme="minorHAnsi"/>
          <w:lang w:val="en-US"/>
        </w:rPr>
        <w:t>Muuhulgas j</w:t>
      </w:r>
      <w:r w:rsidR="00E4035A" w:rsidRPr="002F4E1A">
        <w:rPr>
          <w:rFonts w:asciiTheme="minorHAnsi" w:hAnsiTheme="minorHAnsi" w:cstheme="minorHAnsi"/>
          <w:lang w:val="en-US"/>
        </w:rPr>
        <w:t>uhime tähelepanu, et kavandatav muudatus on vastuolus riikliku strateegiadokumendiga „Alkoholitarvitamise vähendamise arengusuunad 2025–2035“, mille eesmärk on vähendada alkoholi kättesaadavust, nähtavust ja noorte kokkupuudet alkoholiga. Arengusuunad rõhutavad, et alaealiste varajane kokkupuude alkoholiga, sealhulgas töö kaudu alkoholiga seotud keskkondades, suurendab normaliseerumist ning võib nõrgendada ennetustegevuse mõju.</w:t>
      </w:r>
      <w:r w:rsidR="00E86E0C" w:rsidRPr="002F4E1A">
        <w:rPr>
          <w:rFonts w:asciiTheme="minorHAnsi" w:hAnsiTheme="minorHAnsi" w:cstheme="minorHAnsi"/>
          <w:lang w:val="en-US"/>
        </w:rPr>
        <w:t xml:space="preserve"> </w:t>
      </w:r>
    </w:p>
    <w:p w14:paraId="0F45B2B8" w14:textId="2F0812AA" w:rsidR="00D9271C" w:rsidRPr="002F4E1A" w:rsidRDefault="00402AF1" w:rsidP="0073663C">
      <w:pPr>
        <w:pStyle w:val="Standard"/>
        <w:spacing w:before="240" w:line="240" w:lineRule="auto"/>
        <w:jc w:val="both"/>
        <w:rPr>
          <w:rFonts w:asciiTheme="minorHAnsi" w:hAnsiTheme="minorHAnsi" w:cstheme="minorHAnsi"/>
          <w:lang w:val="en-US"/>
        </w:rPr>
      </w:pPr>
      <w:r w:rsidRPr="002F4E1A">
        <w:rPr>
          <w:rFonts w:asciiTheme="minorHAnsi" w:hAnsiTheme="minorHAnsi" w:cstheme="minorHAnsi"/>
          <w:lang w:val="en-US"/>
        </w:rPr>
        <w:t xml:space="preserve">Kuigi Eesti noorte seas on alkoholitarvitamine viimastel aastatel vähenenud, on see jätkuvalt märkimisväärne probleem. </w:t>
      </w:r>
      <w:r w:rsidR="00DC79F1" w:rsidRPr="002F4E1A">
        <w:rPr>
          <w:rFonts w:asciiTheme="minorHAnsi" w:hAnsiTheme="minorHAnsi" w:cstheme="minorHAnsi"/>
          <w:lang w:val="en-US"/>
        </w:rPr>
        <w:t xml:space="preserve">2022. aasta kooliõpilaste tervisekäitumise uuringu </w:t>
      </w:r>
      <w:r w:rsidR="00DF753A" w:rsidRPr="002F4E1A">
        <w:rPr>
          <w:rFonts w:asciiTheme="minorHAnsi" w:hAnsiTheme="minorHAnsi" w:cstheme="minorHAnsi"/>
          <w:lang w:val="en-US"/>
        </w:rPr>
        <w:t>tulemuste</w:t>
      </w:r>
      <w:r w:rsidR="00381400" w:rsidRPr="002F4E1A">
        <w:rPr>
          <w:rFonts w:asciiTheme="minorHAnsi" w:hAnsiTheme="minorHAnsi" w:cstheme="minorHAnsi"/>
          <w:lang w:val="en-US"/>
        </w:rPr>
        <w:t xml:space="preserve">st selgub, et </w:t>
      </w:r>
      <w:r w:rsidR="00DC79F1" w:rsidRPr="002F4E1A">
        <w:rPr>
          <w:rFonts w:asciiTheme="minorHAnsi" w:hAnsiTheme="minorHAnsi" w:cstheme="minorHAnsi"/>
          <w:lang w:val="en-US"/>
        </w:rPr>
        <w:t xml:space="preserve">alkohol on </w:t>
      </w:r>
      <w:r w:rsidRPr="002F4E1A">
        <w:rPr>
          <w:rFonts w:asciiTheme="minorHAnsi" w:hAnsiTheme="minorHAnsi" w:cstheme="minorHAnsi"/>
          <w:lang w:val="en-US"/>
        </w:rPr>
        <w:t>noorte</w:t>
      </w:r>
      <w:r w:rsidR="00060BD7" w:rsidRPr="002F4E1A">
        <w:rPr>
          <w:rFonts w:asciiTheme="minorHAnsi" w:hAnsiTheme="minorHAnsi" w:cstheme="minorHAnsi"/>
          <w:lang w:val="en-US"/>
        </w:rPr>
        <w:t>l</w:t>
      </w:r>
      <w:r w:rsidRPr="002F4E1A">
        <w:rPr>
          <w:rFonts w:asciiTheme="minorHAnsi" w:hAnsiTheme="minorHAnsi" w:cstheme="minorHAnsi"/>
          <w:lang w:val="en-US"/>
        </w:rPr>
        <w:t>e liiga</w:t>
      </w:r>
      <w:r w:rsidR="00DC79F1" w:rsidRPr="002F4E1A">
        <w:rPr>
          <w:rFonts w:asciiTheme="minorHAnsi" w:hAnsiTheme="minorHAnsi" w:cstheme="minorHAnsi"/>
          <w:lang w:val="en-US"/>
        </w:rPr>
        <w:t xml:space="preserve"> kättesaadav ja sotsiaalselt normaliseeritud nähtus</w:t>
      </w:r>
      <w:r w:rsidR="00381400" w:rsidRPr="002F4E1A">
        <w:rPr>
          <w:rFonts w:asciiTheme="minorHAnsi" w:hAnsiTheme="minorHAnsi" w:cstheme="minorHAnsi"/>
          <w:lang w:val="en-US"/>
        </w:rPr>
        <w:t xml:space="preserve">. </w:t>
      </w:r>
      <w:r w:rsidR="00060BD7" w:rsidRPr="002F4E1A">
        <w:rPr>
          <w:rFonts w:asciiTheme="minorHAnsi" w:hAnsiTheme="minorHAnsi" w:cstheme="minorHAnsi"/>
          <w:lang w:val="en-US"/>
        </w:rPr>
        <w:t xml:space="preserve"> </w:t>
      </w:r>
      <w:r w:rsidR="00A7421E" w:rsidRPr="002F4E1A">
        <w:rPr>
          <w:rFonts w:asciiTheme="minorHAnsi" w:hAnsiTheme="minorHAnsi" w:cstheme="minorHAnsi"/>
          <w:lang w:val="en-US"/>
        </w:rPr>
        <w:t>Rahvusvahelised uuringud</w:t>
      </w:r>
      <w:r w:rsidR="00C02D94">
        <w:rPr>
          <w:rStyle w:val="FootnoteReference"/>
          <w:rFonts w:asciiTheme="minorHAnsi" w:hAnsiTheme="minorHAnsi" w:cstheme="minorHAnsi"/>
          <w:lang w:val="en-US"/>
        </w:rPr>
        <w:footnoteReference w:id="1"/>
      </w:r>
      <w:r w:rsidR="00C02D94">
        <w:rPr>
          <w:rStyle w:val="FootnoteReference"/>
          <w:rFonts w:asciiTheme="minorHAnsi" w:hAnsiTheme="minorHAnsi" w:cstheme="minorHAnsi"/>
          <w:lang w:val="en-US"/>
        </w:rPr>
        <w:footnoteReference w:id="2"/>
      </w:r>
      <w:r w:rsidR="00A7421E" w:rsidRPr="002F4E1A">
        <w:rPr>
          <w:rFonts w:asciiTheme="minorHAnsi" w:hAnsiTheme="minorHAnsi" w:cstheme="minorHAnsi"/>
          <w:lang w:val="en-US"/>
        </w:rPr>
        <w:t xml:space="preserve"> näitavad, et a</w:t>
      </w:r>
      <w:r w:rsidR="00E97307" w:rsidRPr="002F4E1A">
        <w:rPr>
          <w:rFonts w:asciiTheme="minorHAnsi" w:hAnsiTheme="minorHAnsi" w:cstheme="minorHAnsi"/>
          <w:lang w:val="en-US"/>
        </w:rPr>
        <w:t>lkoholiga seotud töökeskkondades on riskid eriti kõrgendatud, sh seksuaalse ahistamise, agressiivse käitumise ja eakaaslaste surve osas</w:t>
      </w:r>
      <w:r w:rsidR="00C44FE6" w:rsidRPr="002F4E1A">
        <w:rPr>
          <w:rFonts w:asciiTheme="minorHAnsi" w:hAnsiTheme="minorHAnsi" w:cstheme="minorHAnsi"/>
          <w:lang w:val="en-US"/>
        </w:rPr>
        <w:t xml:space="preserve">. Eesti kontekstis kinnitab </w:t>
      </w:r>
      <w:r w:rsidR="00F9554F" w:rsidRPr="002F4E1A">
        <w:rPr>
          <w:rFonts w:asciiTheme="minorHAnsi" w:hAnsiTheme="minorHAnsi" w:cstheme="minorHAnsi"/>
          <w:lang w:val="en-US"/>
        </w:rPr>
        <w:t xml:space="preserve">noorte töötajate haavatavust </w:t>
      </w:r>
      <w:r w:rsidR="00C44FE6" w:rsidRPr="002F4E1A">
        <w:rPr>
          <w:rFonts w:asciiTheme="minorHAnsi" w:hAnsiTheme="minorHAnsi" w:cstheme="minorHAnsi"/>
          <w:lang w:val="en-US"/>
        </w:rPr>
        <w:t xml:space="preserve">ka Statistikaameti suhteuuring (2023), mille kohaselt on </w:t>
      </w:r>
      <w:r w:rsidR="00F9554F" w:rsidRPr="002F4E1A">
        <w:rPr>
          <w:rFonts w:asciiTheme="minorHAnsi" w:hAnsiTheme="minorHAnsi" w:cstheme="minorHAnsi"/>
          <w:lang w:val="en-US"/>
        </w:rPr>
        <w:t xml:space="preserve">53% </w:t>
      </w:r>
      <w:r w:rsidR="00A86A93" w:rsidRPr="002F4E1A">
        <w:rPr>
          <w:rFonts w:asciiTheme="minorHAnsi" w:hAnsiTheme="minorHAnsi" w:cstheme="minorHAnsi"/>
          <w:lang w:val="en-US"/>
        </w:rPr>
        <w:t xml:space="preserve">noori naisi vanuses </w:t>
      </w:r>
      <w:r w:rsidR="00F9554F" w:rsidRPr="002F4E1A">
        <w:rPr>
          <w:rFonts w:asciiTheme="minorHAnsi" w:hAnsiTheme="minorHAnsi" w:cstheme="minorHAnsi"/>
          <w:lang w:val="en-US"/>
        </w:rPr>
        <w:t>18–29 kogenud tööl seksuaalset ahistamist</w:t>
      </w:r>
      <w:r w:rsidR="001116E0" w:rsidRPr="002F4E1A">
        <w:rPr>
          <w:rFonts w:asciiTheme="minorHAnsi" w:hAnsiTheme="minorHAnsi" w:cstheme="minorHAnsi"/>
          <w:lang w:val="en-US"/>
        </w:rPr>
        <w:t xml:space="preserve">. </w:t>
      </w:r>
      <w:r w:rsidR="00C44FE6" w:rsidRPr="002F4E1A">
        <w:rPr>
          <w:rFonts w:asciiTheme="minorHAnsi" w:hAnsiTheme="minorHAnsi" w:cstheme="minorHAnsi"/>
          <w:lang w:val="en-US"/>
        </w:rPr>
        <w:t xml:space="preserve">See näitab, et </w:t>
      </w:r>
      <w:r w:rsidR="00C44FE6" w:rsidRPr="002F4E1A">
        <w:rPr>
          <w:rFonts w:asciiTheme="minorHAnsi" w:hAnsiTheme="minorHAnsi" w:cstheme="minorHAnsi"/>
          <w:lang w:val="en-US"/>
        </w:rPr>
        <w:lastRenderedPageBreak/>
        <w:t>just nooremad töötajad, sealhulgas tööelu alustavad alaealised, on selles valdkonnas oluliselt haavatavamad.</w:t>
      </w:r>
      <w:r w:rsidR="00F9554F" w:rsidRPr="002F4E1A">
        <w:rPr>
          <w:rFonts w:asciiTheme="minorHAnsi" w:hAnsiTheme="minorHAnsi" w:cstheme="minorHAnsi"/>
          <w:lang w:val="en-US"/>
        </w:rPr>
        <w:t xml:space="preserve"> </w:t>
      </w:r>
      <w:r w:rsidR="00D9271C" w:rsidRPr="002F4E1A">
        <w:rPr>
          <w:rFonts w:asciiTheme="minorHAnsi" w:hAnsiTheme="minorHAnsi" w:cstheme="minorHAnsi"/>
          <w:lang w:val="en-US"/>
        </w:rPr>
        <w:t>On oluline, et töölepingu seaduse ja alkoholiseaduse</w:t>
      </w:r>
      <w:r w:rsidR="0017107E" w:rsidRPr="002F4E1A">
        <w:rPr>
          <w:rFonts w:asciiTheme="minorHAnsi" w:hAnsiTheme="minorHAnsi" w:cstheme="minorHAnsi"/>
          <w:lang w:val="en-US"/>
        </w:rPr>
        <w:t xml:space="preserve"> muudatused</w:t>
      </w:r>
      <w:r w:rsidR="00D9271C" w:rsidRPr="002F4E1A">
        <w:rPr>
          <w:rFonts w:asciiTheme="minorHAnsi" w:hAnsiTheme="minorHAnsi" w:cstheme="minorHAnsi"/>
          <w:lang w:val="en-US"/>
        </w:rPr>
        <w:t>, mis lubavad alaealiste osalemist alkoholi käitlemisega seotud töödel, ei suurendaks kokkupuudet ega riski veelgi.</w:t>
      </w:r>
    </w:p>
    <w:p w14:paraId="6A7DC7A6" w14:textId="54C542C9" w:rsidR="003F15F1" w:rsidRPr="002F4E1A" w:rsidRDefault="00EA18E8" w:rsidP="002F4E1A">
      <w:pPr>
        <w:pStyle w:val="Standard"/>
        <w:spacing w:before="240" w:after="240" w:line="240" w:lineRule="auto"/>
        <w:jc w:val="both"/>
        <w:rPr>
          <w:rFonts w:asciiTheme="minorHAnsi" w:hAnsiTheme="minorHAnsi" w:cstheme="minorHAnsi"/>
          <w:lang w:val="en-US"/>
        </w:rPr>
      </w:pPr>
      <w:r w:rsidRPr="002F4E1A">
        <w:rPr>
          <w:rFonts w:asciiTheme="minorHAnsi" w:hAnsiTheme="minorHAnsi" w:cstheme="minorHAnsi"/>
          <w:lang w:val="en-US"/>
        </w:rPr>
        <w:t>Konsulteerides</w:t>
      </w:r>
      <w:r w:rsidR="008C2FF8" w:rsidRPr="002F4E1A">
        <w:rPr>
          <w:rFonts w:asciiTheme="minorHAnsi" w:hAnsiTheme="minorHAnsi" w:cstheme="minorHAnsi"/>
          <w:lang w:val="en-US"/>
        </w:rPr>
        <w:t xml:space="preserve"> muudatusettepanekuid ka Lastekaitse Liidu lapse õiguste saadikutega</w:t>
      </w:r>
      <w:r w:rsidR="003F15F1" w:rsidRPr="002F4E1A">
        <w:rPr>
          <w:rFonts w:asciiTheme="minorHAnsi" w:hAnsiTheme="minorHAnsi" w:cstheme="minorHAnsi"/>
          <w:lang w:val="en-US"/>
        </w:rPr>
        <w:t xml:space="preserve"> (noored vanuses </w:t>
      </w:r>
      <w:r w:rsidR="003F15F1" w:rsidRPr="006A78F9">
        <w:rPr>
          <w:rFonts w:asciiTheme="minorHAnsi" w:hAnsiTheme="minorHAnsi" w:cstheme="minorHAnsi"/>
          <w:lang w:val="en-US"/>
        </w:rPr>
        <w:t>1</w:t>
      </w:r>
      <w:r w:rsidR="006A78F9" w:rsidRPr="006A78F9">
        <w:rPr>
          <w:rFonts w:asciiTheme="minorHAnsi" w:hAnsiTheme="minorHAnsi" w:cstheme="minorHAnsi"/>
          <w:lang w:val="en-US"/>
        </w:rPr>
        <w:t>5</w:t>
      </w:r>
      <w:r w:rsidR="003F15F1" w:rsidRPr="006A78F9">
        <w:rPr>
          <w:rFonts w:asciiTheme="minorHAnsi" w:hAnsiTheme="minorHAnsi" w:cstheme="minorHAnsi"/>
          <w:lang w:val="en-US"/>
        </w:rPr>
        <w:t>–18</w:t>
      </w:r>
      <w:r w:rsidR="0090678D" w:rsidRPr="002F4E1A">
        <w:rPr>
          <w:rFonts w:asciiTheme="minorHAnsi" w:hAnsiTheme="minorHAnsi" w:cstheme="minorHAnsi"/>
          <w:lang w:val="en-US"/>
        </w:rPr>
        <w:t>,</w:t>
      </w:r>
      <w:r w:rsidR="003F15F1" w:rsidRPr="002F4E1A">
        <w:rPr>
          <w:rFonts w:asciiTheme="minorHAnsi" w:hAnsiTheme="minorHAnsi" w:cstheme="minorHAnsi"/>
          <w:lang w:val="en-US"/>
        </w:rPr>
        <w:t>)</w:t>
      </w:r>
      <w:r w:rsidR="008A6C89" w:rsidRPr="002F4E1A">
        <w:rPr>
          <w:rFonts w:asciiTheme="minorHAnsi" w:hAnsiTheme="minorHAnsi" w:cstheme="minorHAnsi"/>
          <w:lang w:val="en-US"/>
        </w:rPr>
        <w:t xml:space="preserve"> </w:t>
      </w:r>
      <w:r w:rsidR="003F15F1" w:rsidRPr="002F4E1A">
        <w:rPr>
          <w:rFonts w:asciiTheme="minorHAnsi" w:hAnsiTheme="minorHAnsi" w:cstheme="minorHAnsi"/>
          <w:lang w:val="en-US"/>
        </w:rPr>
        <w:t xml:space="preserve">tõid </w:t>
      </w:r>
      <w:r w:rsidR="009B7B0B">
        <w:rPr>
          <w:rFonts w:asciiTheme="minorHAnsi" w:hAnsiTheme="minorHAnsi" w:cstheme="minorHAnsi"/>
          <w:lang w:val="en-US"/>
        </w:rPr>
        <w:t>nad</w:t>
      </w:r>
      <w:r w:rsidR="008A6C89" w:rsidRPr="002F4E1A">
        <w:rPr>
          <w:rFonts w:asciiTheme="minorHAnsi" w:hAnsiTheme="minorHAnsi" w:cstheme="minorHAnsi"/>
          <w:lang w:val="en-US"/>
        </w:rPr>
        <w:t xml:space="preserve"> </w:t>
      </w:r>
      <w:r w:rsidR="003F15F1" w:rsidRPr="002F4E1A">
        <w:rPr>
          <w:rFonts w:asciiTheme="minorHAnsi" w:hAnsiTheme="minorHAnsi" w:cstheme="minorHAnsi"/>
          <w:lang w:val="en-US"/>
        </w:rPr>
        <w:t>välja järgmised riskid:</w:t>
      </w:r>
    </w:p>
    <w:p w14:paraId="63BDCDB3" w14:textId="77777777" w:rsidR="00323929" w:rsidRPr="002F4E1A" w:rsidRDefault="003F15F1" w:rsidP="002F4E1A">
      <w:pPr>
        <w:pStyle w:val="Standard"/>
        <w:numPr>
          <w:ilvl w:val="0"/>
          <w:numId w:val="11"/>
        </w:numPr>
        <w:spacing w:line="240" w:lineRule="auto"/>
        <w:jc w:val="both"/>
        <w:rPr>
          <w:rFonts w:asciiTheme="minorHAnsi" w:hAnsiTheme="minorHAnsi" w:cstheme="minorHAnsi"/>
          <w:lang w:val="en-US"/>
        </w:rPr>
      </w:pPr>
      <w:r w:rsidRPr="002F4E1A">
        <w:rPr>
          <w:rFonts w:asciiTheme="minorHAnsi" w:hAnsiTheme="minorHAnsi" w:cstheme="minorHAnsi"/>
          <w:lang w:val="en-US"/>
        </w:rPr>
        <w:t>kokkupuude joobes klientidega ja sobimatu käitumine;</w:t>
      </w:r>
    </w:p>
    <w:p w14:paraId="7A81A2C3" w14:textId="77777777" w:rsidR="00323929" w:rsidRPr="002F4E1A" w:rsidRDefault="003F15F1" w:rsidP="002F4E1A">
      <w:pPr>
        <w:pStyle w:val="Standard"/>
        <w:numPr>
          <w:ilvl w:val="0"/>
          <w:numId w:val="11"/>
        </w:numPr>
        <w:spacing w:line="240" w:lineRule="auto"/>
        <w:jc w:val="both"/>
        <w:rPr>
          <w:rFonts w:asciiTheme="minorHAnsi" w:hAnsiTheme="minorHAnsi" w:cstheme="minorHAnsi"/>
          <w:lang w:val="en-US"/>
        </w:rPr>
      </w:pPr>
      <w:r w:rsidRPr="002F4E1A">
        <w:rPr>
          <w:rFonts w:asciiTheme="minorHAnsi" w:hAnsiTheme="minorHAnsi" w:cstheme="minorHAnsi"/>
          <w:lang w:val="en-US"/>
        </w:rPr>
        <w:t>alkoholitarbimise normaliseerimine ja võimalik suurem kättesaadavus;</w:t>
      </w:r>
    </w:p>
    <w:p w14:paraId="6D375C83" w14:textId="36C66A21" w:rsidR="00323929" w:rsidRPr="002F4E1A" w:rsidRDefault="003F15F1" w:rsidP="002F4E1A">
      <w:pPr>
        <w:pStyle w:val="Standard"/>
        <w:numPr>
          <w:ilvl w:val="0"/>
          <w:numId w:val="11"/>
        </w:numPr>
        <w:spacing w:line="240" w:lineRule="auto"/>
        <w:jc w:val="both"/>
        <w:rPr>
          <w:rFonts w:asciiTheme="minorHAnsi" w:hAnsiTheme="minorHAnsi" w:cstheme="minorHAnsi"/>
          <w:lang w:val="en-US"/>
        </w:rPr>
      </w:pPr>
      <w:r w:rsidRPr="002F4E1A">
        <w:rPr>
          <w:rFonts w:asciiTheme="minorHAnsi" w:hAnsiTheme="minorHAnsi" w:cstheme="minorHAnsi"/>
          <w:lang w:val="en-US"/>
        </w:rPr>
        <w:t>ebaturvaline keskkond</w:t>
      </w:r>
      <w:r w:rsidR="00FC3D97" w:rsidRPr="002F4E1A">
        <w:rPr>
          <w:rFonts w:asciiTheme="minorHAnsi" w:hAnsiTheme="minorHAnsi" w:cstheme="minorHAnsi"/>
          <w:lang w:val="en-US"/>
        </w:rPr>
        <w:t>;</w:t>
      </w:r>
    </w:p>
    <w:p w14:paraId="26454BA4" w14:textId="33F86857" w:rsidR="006F7E87" w:rsidRDefault="003F15F1" w:rsidP="002F4E1A">
      <w:pPr>
        <w:pStyle w:val="Standard"/>
        <w:numPr>
          <w:ilvl w:val="0"/>
          <w:numId w:val="11"/>
        </w:numPr>
        <w:spacing w:line="240" w:lineRule="auto"/>
        <w:jc w:val="both"/>
        <w:rPr>
          <w:rFonts w:asciiTheme="minorHAnsi" w:hAnsiTheme="minorHAnsi" w:cstheme="minorHAnsi"/>
          <w:lang w:val="en-US"/>
        </w:rPr>
      </w:pPr>
      <w:r w:rsidRPr="002F4E1A">
        <w:rPr>
          <w:rFonts w:asciiTheme="minorHAnsi" w:hAnsiTheme="minorHAnsi" w:cstheme="minorHAnsi"/>
          <w:lang w:val="en-US"/>
        </w:rPr>
        <w:t>vastuolu põhimõttega, et noor ei tohi alkoholi tarbida, kuid võib seda müüa või serveerida.</w:t>
      </w:r>
    </w:p>
    <w:p w14:paraId="74C37923" w14:textId="00D9497D" w:rsidR="006A78F9" w:rsidRPr="002F4E1A" w:rsidRDefault="000778DF" w:rsidP="002F4E1A">
      <w:pPr>
        <w:pStyle w:val="Standard"/>
        <w:numPr>
          <w:ilvl w:val="0"/>
          <w:numId w:val="11"/>
        </w:numPr>
        <w:spacing w:line="240" w:lineRule="auto"/>
        <w:jc w:val="both"/>
        <w:rPr>
          <w:rFonts w:asciiTheme="minorHAnsi" w:hAnsiTheme="minorHAnsi" w:cstheme="minorHAnsi"/>
          <w:lang w:val="en-US"/>
        </w:rPr>
      </w:pPr>
      <w:r>
        <w:rPr>
          <w:rFonts w:asciiTheme="minorHAnsi" w:hAnsiTheme="minorHAnsi" w:cstheme="minorHAnsi"/>
          <w:lang w:val="en-US"/>
        </w:rPr>
        <w:t>“</w:t>
      </w:r>
      <w:r w:rsidRPr="000778DF">
        <w:rPr>
          <w:rFonts w:asciiTheme="minorHAnsi" w:hAnsiTheme="minorHAnsi" w:cstheme="minorHAnsi"/>
          <w:i/>
          <w:iCs/>
          <w:lang w:val="en-US"/>
        </w:rPr>
        <w:t>Kui 16-aastane saab müüa alkoholi siis, kes kaitseb teda selle eest, kui näiteks teendindussektoris (kohvikud ja baarid) tulevad mingid inimesed ja küsivad, et mida see noor soovitaks ja täiskasvanut pole kõrval</w:t>
      </w:r>
      <w:r w:rsidR="00541C8F">
        <w:rPr>
          <w:rFonts w:asciiTheme="minorHAnsi" w:hAnsiTheme="minorHAnsi" w:cstheme="minorHAnsi"/>
          <w:i/>
          <w:iCs/>
          <w:lang w:val="en-US"/>
        </w:rPr>
        <w:t>?</w:t>
      </w:r>
      <w:r w:rsidRPr="000778DF">
        <w:rPr>
          <w:rFonts w:asciiTheme="minorHAnsi" w:hAnsiTheme="minorHAnsi" w:cstheme="minorHAnsi"/>
          <w:i/>
          <w:iCs/>
          <w:lang w:val="en-US"/>
        </w:rPr>
        <w:t xml:space="preserve"> Mida see noor tegema peaks, kui tegu on juba purjus inimestega või inimesega, kes on ka natuke ülbed ja ei austa noort? Minu arust ei ole see sobiv lahendus lasta 16-aastane alkoholiga tööle, jah on võimalus, et ta töötab kinniste pudelitega ja vajadusel viib neid lauda vms, aga keegi ei taga seda, et noor ise salaja teeb pudeli lahti ja joob. Ma nõustun küll sellega, et noortel on raske tööd leida, aga selline töö võib reaalselt olla kahjulik nii vaimselt kui ka füüsiliselt. Minu hinnang on sellele see, et pigem ei tohiks lasta 16-aastast alkoholiga tööle, sest ta ei tohi seda tarbida, aga ta peab seda pakkuma</w:t>
      </w:r>
      <w:r w:rsidRPr="000778DF">
        <w:rPr>
          <w:rFonts w:asciiTheme="minorHAnsi" w:hAnsiTheme="minorHAnsi" w:cstheme="minorHAnsi"/>
          <w:lang w:val="en-US"/>
        </w:rPr>
        <w:t>." - 15-aastane</w:t>
      </w:r>
    </w:p>
    <w:p w14:paraId="112B1C41" w14:textId="6F8AB330" w:rsidR="003F15F1" w:rsidRPr="002F4E1A" w:rsidRDefault="006F7E87" w:rsidP="002F4E1A">
      <w:pPr>
        <w:pStyle w:val="Standard"/>
        <w:spacing w:before="240" w:after="240" w:line="240" w:lineRule="auto"/>
        <w:jc w:val="both"/>
        <w:rPr>
          <w:rFonts w:asciiTheme="minorHAnsi" w:hAnsiTheme="minorHAnsi" w:cstheme="minorHAnsi"/>
          <w:lang w:val="en-US"/>
        </w:rPr>
      </w:pPr>
      <w:r w:rsidRPr="002F4E1A">
        <w:rPr>
          <w:rFonts w:asciiTheme="minorHAnsi" w:hAnsiTheme="minorHAnsi" w:cstheme="minorHAnsi"/>
          <w:lang w:val="en-US"/>
        </w:rPr>
        <w:t>Lastekaitse Liit juhib tähelepanu, et alkoholi käitlemise töökohtades võib alaealine sattuda olukorda, kus ta peab hindama kliendi joobetunnuseid või keelduma alkoholi müügist. Kehtiva õiguse järgi on joobes isikule alkoholi müümine keelatud, kuid selliste olukordade lahendamine nõuab kogemust, enesekindlust ja suhtlemisoskust</w:t>
      </w:r>
      <w:r w:rsidR="000A1154" w:rsidRPr="002F4E1A">
        <w:rPr>
          <w:rFonts w:asciiTheme="minorHAnsi" w:hAnsiTheme="minorHAnsi" w:cstheme="minorHAnsi"/>
          <w:lang w:val="en-US"/>
        </w:rPr>
        <w:t xml:space="preserve">. </w:t>
      </w:r>
      <w:r w:rsidRPr="002F4E1A">
        <w:rPr>
          <w:rFonts w:asciiTheme="minorHAnsi" w:hAnsiTheme="minorHAnsi" w:cstheme="minorHAnsi"/>
          <w:lang w:val="en-US"/>
        </w:rPr>
        <w:t>Joobes kliendiga suhtlemine võib olla ebameeldiv, hirmutav ja potentsiaalselt ohtlik</w:t>
      </w:r>
      <w:r w:rsidR="00062827" w:rsidRPr="002F4E1A">
        <w:rPr>
          <w:rFonts w:asciiTheme="minorHAnsi" w:hAnsiTheme="minorHAnsi" w:cstheme="minorHAnsi"/>
          <w:lang w:val="en-US"/>
        </w:rPr>
        <w:t xml:space="preserve">, mis võib </w:t>
      </w:r>
      <w:r w:rsidRPr="002F4E1A">
        <w:rPr>
          <w:rFonts w:asciiTheme="minorHAnsi" w:hAnsiTheme="minorHAnsi" w:cstheme="minorHAnsi"/>
          <w:lang w:val="en-US"/>
        </w:rPr>
        <w:t>alaealise</w:t>
      </w:r>
      <w:r w:rsidR="0080217A" w:rsidRPr="002F4E1A">
        <w:rPr>
          <w:rFonts w:asciiTheme="minorHAnsi" w:hAnsiTheme="minorHAnsi" w:cstheme="minorHAnsi"/>
          <w:lang w:val="en-US"/>
        </w:rPr>
        <w:t xml:space="preserve">le </w:t>
      </w:r>
      <w:r w:rsidRPr="002F4E1A">
        <w:rPr>
          <w:rFonts w:asciiTheme="minorHAnsi" w:hAnsiTheme="minorHAnsi" w:cstheme="minorHAnsi"/>
          <w:lang w:val="en-US"/>
        </w:rPr>
        <w:t>põhjustada tugevat stressi ja ebaturvalisust</w:t>
      </w:r>
      <w:r w:rsidR="0080217A" w:rsidRPr="002F4E1A">
        <w:rPr>
          <w:rFonts w:asciiTheme="minorHAnsi" w:hAnsiTheme="minorHAnsi" w:cstheme="minorHAnsi"/>
          <w:lang w:val="en-US"/>
        </w:rPr>
        <w:t>.</w:t>
      </w:r>
      <w:r w:rsidR="0095693D">
        <w:rPr>
          <w:rFonts w:asciiTheme="minorHAnsi" w:hAnsiTheme="minorHAnsi" w:cstheme="minorHAnsi"/>
          <w:lang w:val="en-US"/>
        </w:rPr>
        <w:t xml:space="preserve"> </w:t>
      </w:r>
      <w:r w:rsidR="003F15F1" w:rsidRPr="002F4E1A">
        <w:rPr>
          <w:rFonts w:asciiTheme="minorHAnsi" w:hAnsiTheme="minorHAnsi" w:cstheme="minorHAnsi"/>
          <w:lang w:val="en-US"/>
        </w:rPr>
        <w:t>Kuigi noored tõdesid, et sobiva töö leidmine on sageli keeruline ja nad on huvitatud töödest teenindus- ja toitlustussektoris, leidsid nad, et selline muudatus seaks ohtu noorte turvatunde ja heaolu töökohtadel.</w:t>
      </w:r>
      <w:r w:rsidR="00613DA4" w:rsidRPr="002F4E1A">
        <w:rPr>
          <w:rFonts w:asciiTheme="minorHAnsi" w:hAnsiTheme="minorHAnsi" w:cstheme="minorHAnsi"/>
          <w:lang w:val="en-US"/>
        </w:rPr>
        <w:t xml:space="preserve"> </w:t>
      </w:r>
      <w:r w:rsidR="003F15F1" w:rsidRPr="002F4E1A">
        <w:rPr>
          <w:rFonts w:asciiTheme="minorHAnsi" w:hAnsiTheme="minorHAnsi" w:cstheme="minorHAnsi"/>
          <w:lang w:val="en-US"/>
        </w:rPr>
        <w:t>Noored pidasid lahendusena mõistlikuks, et töö piirdub suletud pudelite kandmise või letitööga, mis annab esimesi töökogemusi teeninduses.</w:t>
      </w:r>
    </w:p>
    <w:p w14:paraId="31653BEF" w14:textId="6A540712" w:rsidR="00CB426A" w:rsidRPr="00CB006C" w:rsidRDefault="00F559DA" w:rsidP="002F4E1A">
      <w:pPr>
        <w:pStyle w:val="Standard"/>
        <w:spacing w:before="240" w:after="240" w:line="240" w:lineRule="auto"/>
        <w:jc w:val="both"/>
        <w:rPr>
          <w:rFonts w:asciiTheme="minorHAnsi" w:hAnsiTheme="minorHAnsi" w:cstheme="minorHAnsi"/>
          <w:b/>
          <w:bCs/>
          <w:lang w:val="en-US"/>
        </w:rPr>
      </w:pPr>
      <w:r w:rsidRPr="002F4E1A">
        <w:rPr>
          <w:rFonts w:asciiTheme="minorHAnsi" w:hAnsiTheme="minorHAnsi" w:cstheme="minorHAnsi"/>
          <w:lang w:val="en-US"/>
        </w:rPr>
        <w:t>Nõustume</w:t>
      </w:r>
      <w:r w:rsidR="007D2477" w:rsidRPr="002F4E1A">
        <w:rPr>
          <w:rFonts w:asciiTheme="minorHAnsi" w:hAnsiTheme="minorHAnsi" w:cstheme="minorHAnsi"/>
          <w:lang w:val="en-US"/>
        </w:rPr>
        <w:t xml:space="preserve"> eelnõu koostajatega</w:t>
      </w:r>
      <w:r w:rsidR="007338D9" w:rsidRPr="002F4E1A">
        <w:rPr>
          <w:rFonts w:asciiTheme="minorHAnsi" w:hAnsiTheme="minorHAnsi" w:cstheme="minorHAnsi"/>
          <w:lang w:val="en-US"/>
        </w:rPr>
        <w:t xml:space="preserve">, et muudatusettepanek </w:t>
      </w:r>
      <w:r w:rsidR="00AA1F26" w:rsidRPr="002F4E1A">
        <w:rPr>
          <w:rFonts w:asciiTheme="minorHAnsi" w:hAnsiTheme="minorHAnsi" w:cstheme="minorHAnsi"/>
          <w:lang w:val="en-US"/>
        </w:rPr>
        <w:t xml:space="preserve">loob </w:t>
      </w:r>
      <w:r w:rsidRPr="002F4E1A">
        <w:rPr>
          <w:rFonts w:asciiTheme="minorHAnsi" w:hAnsiTheme="minorHAnsi" w:cstheme="minorHAnsi"/>
          <w:lang w:val="en-US"/>
        </w:rPr>
        <w:t>paremad</w:t>
      </w:r>
      <w:r w:rsidR="00AA1F26" w:rsidRPr="002F4E1A">
        <w:rPr>
          <w:rFonts w:asciiTheme="minorHAnsi" w:hAnsiTheme="minorHAnsi" w:cstheme="minorHAnsi"/>
          <w:lang w:val="en-US"/>
        </w:rPr>
        <w:t xml:space="preserve"> võimaluse</w:t>
      </w:r>
      <w:r w:rsidRPr="002F4E1A">
        <w:rPr>
          <w:rFonts w:asciiTheme="minorHAnsi" w:hAnsiTheme="minorHAnsi" w:cstheme="minorHAnsi"/>
          <w:lang w:val="en-US"/>
        </w:rPr>
        <w:t>d</w:t>
      </w:r>
      <w:r w:rsidR="00AA1F26" w:rsidRPr="002F4E1A">
        <w:rPr>
          <w:rFonts w:asciiTheme="minorHAnsi" w:hAnsiTheme="minorHAnsi" w:cstheme="minorHAnsi"/>
          <w:lang w:val="en-US"/>
        </w:rPr>
        <w:t xml:space="preserve"> noortele saada ametlik töökogemus </w:t>
      </w:r>
      <w:r w:rsidR="00C709B8" w:rsidRPr="002F4E1A">
        <w:rPr>
          <w:rFonts w:asciiTheme="minorHAnsi" w:hAnsiTheme="minorHAnsi" w:cstheme="minorHAnsi"/>
          <w:lang w:val="en-US"/>
        </w:rPr>
        <w:t>teenindusvaldkonnas, kus hooajaline tööjõuvajadus on suur</w:t>
      </w:r>
      <w:r w:rsidR="0091278C" w:rsidRPr="002F4E1A">
        <w:rPr>
          <w:rFonts w:asciiTheme="minorHAnsi" w:hAnsiTheme="minorHAnsi" w:cstheme="minorHAnsi"/>
          <w:lang w:val="en-US"/>
        </w:rPr>
        <w:t>, v</w:t>
      </w:r>
      <w:r w:rsidR="003F7E6B" w:rsidRPr="002F4E1A">
        <w:rPr>
          <w:rFonts w:asciiTheme="minorHAnsi" w:hAnsiTheme="minorHAnsi" w:cstheme="minorHAnsi"/>
          <w:lang w:val="en-US"/>
        </w:rPr>
        <w:t>õ</w:t>
      </w:r>
      <w:r w:rsidR="00C709B8" w:rsidRPr="002F4E1A">
        <w:rPr>
          <w:rFonts w:asciiTheme="minorHAnsi" w:hAnsiTheme="minorHAnsi" w:cstheme="minorHAnsi"/>
          <w:lang w:val="en-US"/>
        </w:rPr>
        <w:t xml:space="preserve">ib vähendada ebaseadusliku töötamise ja ümbrikupalga riski, </w:t>
      </w:r>
      <w:r w:rsidR="0023013D" w:rsidRPr="002F4E1A">
        <w:rPr>
          <w:rFonts w:asciiTheme="minorHAnsi" w:hAnsiTheme="minorHAnsi" w:cstheme="minorHAnsi"/>
          <w:lang w:val="en-US"/>
        </w:rPr>
        <w:t xml:space="preserve">ja </w:t>
      </w:r>
      <w:r w:rsidR="00C709B8" w:rsidRPr="002F4E1A">
        <w:rPr>
          <w:rFonts w:asciiTheme="minorHAnsi" w:hAnsiTheme="minorHAnsi" w:cstheme="minorHAnsi"/>
          <w:lang w:val="en-US"/>
        </w:rPr>
        <w:t>tugevdab tööõiguste kaitset ja järelevalvet</w:t>
      </w:r>
      <w:r w:rsidR="0091278C" w:rsidRPr="002F4E1A">
        <w:rPr>
          <w:rFonts w:asciiTheme="minorHAnsi" w:hAnsiTheme="minorHAnsi" w:cstheme="minorHAnsi"/>
          <w:lang w:val="en-US"/>
        </w:rPr>
        <w:t xml:space="preserve"> nin</w:t>
      </w:r>
      <w:r w:rsidR="00216EFC" w:rsidRPr="002F4E1A">
        <w:rPr>
          <w:rFonts w:asciiTheme="minorHAnsi" w:hAnsiTheme="minorHAnsi" w:cstheme="minorHAnsi"/>
          <w:lang w:val="en-US"/>
        </w:rPr>
        <w:t xml:space="preserve">g </w:t>
      </w:r>
      <w:r w:rsidR="00C709B8" w:rsidRPr="002F4E1A">
        <w:rPr>
          <w:rFonts w:asciiTheme="minorHAnsi" w:hAnsiTheme="minorHAnsi" w:cstheme="minorHAnsi"/>
          <w:lang w:val="en-US"/>
        </w:rPr>
        <w:t>suurenda</w:t>
      </w:r>
      <w:r w:rsidR="00216EFC" w:rsidRPr="002F4E1A">
        <w:rPr>
          <w:rFonts w:asciiTheme="minorHAnsi" w:hAnsiTheme="minorHAnsi" w:cstheme="minorHAnsi"/>
          <w:lang w:val="en-US"/>
        </w:rPr>
        <w:t>b</w:t>
      </w:r>
      <w:r w:rsidR="00C709B8" w:rsidRPr="002F4E1A">
        <w:rPr>
          <w:rFonts w:asciiTheme="minorHAnsi" w:hAnsiTheme="minorHAnsi" w:cstheme="minorHAnsi"/>
          <w:lang w:val="en-US"/>
        </w:rPr>
        <w:t xml:space="preserve"> tööandjate valmisolekut noori tööle võtta</w:t>
      </w:r>
      <w:r w:rsidR="0023013D" w:rsidRPr="002F4E1A">
        <w:rPr>
          <w:rFonts w:asciiTheme="minorHAnsi" w:hAnsiTheme="minorHAnsi" w:cstheme="minorHAnsi"/>
          <w:lang w:val="en-US"/>
        </w:rPr>
        <w:t xml:space="preserve">. Samas tuleb tööjõupoliitika kujundamisel vältida olukorda, kus tööjõupuudust lahendatakse alkoholimüügi piirangute leevendamise kaudu, </w:t>
      </w:r>
      <w:r w:rsidR="00CC33BE" w:rsidRPr="002F4E1A">
        <w:rPr>
          <w:rFonts w:asciiTheme="minorHAnsi" w:hAnsiTheme="minorHAnsi" w:cstheme="minorHAnsi"/>
          <w:lang w:val="en-US"/>
        </w:rPr>
        <w:t>mis</w:t>
      </w:r>
      <w:r w:rsidR="0023013D" w:rsidRPr="002F4E1A">
        <w:rPr>
          <w:rFonts w:asciiTheme="minorHAnsi" w:hAnsiTheme="minorHAnsi" w:cstheme="minorHAnsi"/>
          <w:lang w:val="en-US"/>
        </w:rPr>
        <w:t xml:space="preserve"> on vastuolus nii riikliku alkoholitarvitamise vähendamise arengusuundade kui ka terviseedenduse strateegia eesmärkidega.</w:t>
      </w:r>
      <w:r w:rsidRPr="002F4E1A">
        <w:rPr>
          <w:rFonts w:asciiTheme="minorHAnsi" w:hAnsiTheme="minorHAnsi" w:cstheme="minorHAnsi"/>
          <w:lang w:val="en-US"/>
        </w:rPr>
        <w:t xml:space="preserve"> </w:t>
      </w:r>
      <w:r w:rsidR="0023013D" w:rsidRPr="00CB006C">
        <w:rPr>
          <w:rFonts w:asciiTheme="minorHAnsi" w:hAnsiTheme="minorHAnsi" w:cstheme="minorHAnsi"/>
          <w:b/>
          <w:bCs/>
          <w:lang w:val="en-US"/>
        </w:rPr>
        <w:t>Lastekaitse Liit soovitab hinnata kavandatava meetme mõju lapse õigustele ning koostada võrdlev analüüs teiste riikide praktikast alaealiste kaasamisel alkoholi käitlemisele ja selle mõjust. Samuti tuleks panustada alternatiivsete töövõimaluste loomisse noortele teistes valdkondades</w:t>
      </w:r>
      <w:r w:rsidR="009109B2" w:rsidRPr="00CB006C">
        <w:rPr>
          <w:rFonts w:asciiTheme="minorHAnsi" w:hAnsiTheme="minorHAnsi" w:cstheme="minorHAnsi"/>
          <w:b/>
          <w:bCs/>
          <w:lang w:val="en-US"/>
        </w:rPr>
        <w:t>.</w:t>
      </w:r>
    </w:p>
    <w:p w14:paraId="7E148404" w14:textId="1E51B60C" w:rsidR="009A692A" w:rsidRPr="002F4E1A" w:rsidRDefault="005C2C18" w:rsidP="000725AC">
      <w:pPr>
        <w:pStyle w:val="Standard"/>
        <w:spacing w:before="240" w:line="240" w:lineRule="auto"/>
        <w:jc w:val="both"/>
        <w:rPr>
          <w:rFonts w:asciiTheme="minorHAnsi" w:hAnsiTheme="minorHAnsi" w:cstheme="minorHAnsi"/>
          <w:b/>
          <w:bCs/>
          <w:lang w:val="en-US"/>
        </w:rPr>
      </w:pPr>
      <w:r w:rsidRPr="002F4E1A">
        <w:rPr>
          <w:rFonts w:asciiTheme="minorHAnsi" w:hAnsiTheme="minorHAnsi" w:cstheme="minorHAnsi"/>
          <w:b/>
          <w:bCs/>
          <w:lang w:val="en-US"/>
        </w:rPr>
        <w:t>Pereettevõttes ja koolivaheaegadel töötamine</w:t>
      </w:r>
    </w:p>
    <w:p w14:paraId="57A7604E" w14:textId="11399466" w:rsidR="002A0488" w:rsidRPr="002F4E1A" w:rsidRDefault="006657F6" w:rsidP="000725AC">
      <w:pPr>
        <w:pStyle w:val="Standard"/>
        <w:spacing w:after="240" w:line="240" w:lineRule="auto"/>
        <w:jc w:val="both"/>
        <w:rPr>
          <w:rFonts w:asciiTheme="minorHAnsi" w:hAnsiTheme="minorHAnsi" w:cstheme="minorHAnsi"/>
          <w:lang w:val="en-US"/>
        </w:rPr>
      </w:pPr>
      <w:r w:rsidRPr="002F4E1A">
        <w:rPr>
          <w:rFonts w:asciiTheme="minorHAnsi" w:hAnsiTheme="minorHAnsi" w:cstheme="minorHAnsi"/>
          <w:lang w:val="en-US"/>
        </w:rPr>
        <w:t xml:space="preserve">Lastekaitse Liit peab positiivseks, et eelnõu loob paindlikuma võimaluse alaealistel töötada pereettevõttes ja koolivaheaegadel, võimaldades seaduslikult vormistada töösuhteid, mida paljud lapsed juba praegu peredes täidavad. </w:t>
      </w:r>
      <w:r w:rsidR="007A4DC4" w:rsidRPr="002F4E1A">
        <w:rPr>
          <w:rFonts w:asciiTheme="minorHAnsi" w:hAnsiTheme="minorHAnsi" w:cstheme="minorHAnsi"/>
          <w:lang w:val="en-US"/>
        </w:rPr>
        <w:t xml:space="preserve">Muudatused vastavad ka noorte endi ootusele, et </w:t>
      </w:r>
      <w:r w:rsidR="007A4DC4" w:rsidRPr="002F4E1A">
        <w:rPr>
          <w:rFonts w:asciiTheme="minorHAnsi" w:hAnsiTheme="minorHAnsi" w:cstheme="minorHAnsi"/>
          <w:lang w:val="en-US"/>
        </w:rPr>
        <w:lastRenderedPageBreak/>
        <w:t>töö oleks lubatud, kuid selgelt piiritletud ning jätaks aega ka puhkusek</w:t>
      </w:r>
      <w:r w:rsidR="007F65CE" w:rsidRPr="002F4E1A">
        <w:rPr>
          <w:rFonts w:asciiTheme="minorHAnsi" w:hAnsiTheme="minorHAnsi" w:cstheme="minorHAnsi"/>
          <w:lang w:val="en-US"/>
        </w:rPr>
        <w:t xml:space="preserve">s. </w:t>
      </w:r>
      <w:r w:rsidR="002A0488" w:rsidRPr="002F4E1A">
        <w:rPr>
          <w:rFonts w:asciiTheme="minorHAnsi" w:hAnsiTheme="minorHAnsi" w:cstheme="minorHAnsi"/>
          <w:lang w:val="en-US"/>
        </w:rPr>
        <w:t xml:space="preserve"> </w:t>
      </w:r>
      <w:r w:rsidR="002A0488" w:rsidRPr="000725AC">
        <w:rPr>
          <w:rFonts w:asciiTheme="minorHAnsi" w:hAnsiTheme="minorHAnsi" w:cstheme="minorHAnsi"/>
          <w:lang w:val="en-US"/>
        </w:rPr>
        <w:t>Lastekaitse Liit toetab muudatusi, mis soodustavad noorte tööelu alustamist ja ametlike töösuhete kujunemist, kuid peab oluliseks, et eelnõu rakendamisel tagataks</w:t>
      </w:r>
      <w:r w:rsidR="008C2CDA" w:rsidRPr="000725AC">
        <w:rPr>
          <w:rFonts w:asciiTheme="minorHAnsi" w:hAnsiTheme="minorHAnsi" w:cstheme="minorHAnsi"/>
          <w:lang w:val="en-US"/>
        </w:rPr>
        <w:t>e</w:t>
      </w:r>
      <w:r w:rsidR="002A0488" w:rsidRPr="000725AC">
        <w:rPr>
          <w:rFonts w:asciiTheme="minorHAnsi" w:hAnsiTheme="minorHAnsi" w:cstheme="minorHAnsi"/>
          <w:lang w:val="en-US"/>
        </w:rPr>
        <w:t xml:space="preserve"> lapse puhkeõiguse ja mänguaja säilimine ning välditaks</w:t>
      </w:r>
      <w:r w:rsidR="008C2CDA" w:rsidRPr="000725AC">
        <w:rPr>
          <w:rFonts w:asciiTheme="minorHAnsi" w:hAnsiTheme="minorHAnsi" w:cstheme="minorHAnsi"/>
          <w:lang w:val="en-US"/>
        </w:rPr>
        <w:t>e</w:t>
      </w:r>
      <w:r w:rsidR="002A0488" w:rsidRPr="000725AC">
        <w:rPr>
          <w:rFonts w:asciiTheme="minorHAnsi" w:hAnsiTheme="minorHAnsi" w:cstheme="minorHAnsi"/>
          <w:lang w:val="en-US"/>
        </w:rPr>
        <w:t xml:space="preserve"> olukorda, kus töö muutub lapse jaoks kohustuseks või liialt koormavaks.</w:t>
      </w:r>
    </w:p>
    <w:p w14:paraId="148CEB52" w14:textId="3FC1BEA7" w:rsidR="00C932D6" w:rsidRPr="002F4E1A" w:rsidRDefault="00C932D6" w:rsidP="000725AC">
      <w:pPr>
        <w:pStyle w:val="Standard"/>
        <w:spacing w:before="240" w:line="240" w:lineRule="auto"/>
        <w:jc w:val="both"/>
        <w:rPr>
          <w:rFonts w:asciiTheme="minorHAnsi" w:hAnsiTheme="minorHAnsi" w:cstheme="minorHAnsi"/>
          <w:b/>
          <w:bCs/>
          <w:lang w:val="en-US"/>
        </w:rPr>
      </w:pPr>
      <w:r w:rsidRPr="002F4E1A">
        <w:rPr>
          <w:rFonts w:asciiTheme="minorHAnsi" w:hAnsiTheme="minorHAnsi" w:cstheme="minorHAnsi"/>
          <w:b/>
          <w:bCs/>
          <w:lang w:val="en-US"/>
        </w:rPr>
        <w:t>Tööinspektsiooni loa menetlusaeg 7</w:t>
      </w:r>
      <w:r w:rsidR="003764AD">
        <w:rPr>
          <w:rFonts w:asciiTheme="minorHAnsi" w:hAnsiTheme="minorHAnsi" w:cstheme="minorHAnsi"/>
          <w:b/>
          <w:bCs/>
          <w:lang w:val="en-US"/>
        </w:rPr>
        <w:t>-</w:t>
      </w:r>
      <w:r w:rsidRPr="002F4E1A">
        <w:rPr>
          <w:rFonts w:asciiTheme="minorHAnsi" w:hAnsiTheme="minorHAnsi" w:cstheme="minorHAnsi"/>
          <w:b/>
          <w:bCs/>
          <w:lang w:val="en-US"/>
        </w:rPr>
        <w:t xml:space="preserve">12-aastaste tööle lubamisel </w:t>
      </w:r>
    </w:p>
    <w:p w14:paraId="037BAB15" w14:textId="793298DD" w:rsidR="0055397C" w:rsidRPr="002F4E1A" w:rsidRDefault="00C932D6" w:rsidP="000725AC">
      <w:pPr>
        <w:pStyle w:val="Standard"/>
        <w:spacing w:after="240" w:line="240" w:lineRule="auto"/>
        <w:jc w:val="both"/>
        <w:rPr>
          <w:rFonts w:asciiTheme="minorHAnsi" w:hAnsiTheme="minorHAnsi" w:cstheme="minorHAnsi"/>
          <w:lang w:val="en-US"/>
        </w:rPr>
      </w:pPr>
      <w:r w:rsidRPr="002F4E1A">
        <w:rPr>
          <w:rFonts w:asciiTheme="minorHAnsi" w:hAnsiTheme="minorHAnsi" w:cstheme="minorHAnsi"/>
          <w:lang w:val="en-US"/>
        </w:rPr>
        <w:t>Kuigi muudatus vähendab bürokraatiat ja võimaldab kiiremat tööleasumist hooajatöödel, on tegemist väga noore vanusegrupiga, kelle puhul iga töö peab olema eelnevalt kontrollitud.</w:t>
      </w:r>
      <w:r w:rsidR="0055397C" w:rsidRPr="002F4E1A">
        <w:rPr>
          <w:rFonts w:asciiTheme="minorHAnsi" w:hAnsiTheme="minorHAnsi" w:cstheme="minorHAnsi"/>
          <w:lang w:val="en-US"/>
        </w:rPr>
        <w:t xml:space="preserve"> </w:t>
      </w:r>
      <w:r w:rsidR="0055397C" w:rsidRPr="00CB006C">
        <w:rPr>
          <w:rFonts w:asciiTheme="minorHAnsi" w:hAnsiTheme="minorHAnsi" w:cstheme="minorHAnsi"/>
          <w:b/>
          <w:bCs/>
          <w:lang w:val="en-US"/>
        </w:rPr>
        <w:t>Soovitame hinnata menetlusaja lühendamise mõju ja kaaluda kompromissi (nt 3 tööpäeva) või kirjeldada, kuidas Tööinspektsioon tagab sisulise kontrolli ka nii lühikese tähtaja puhul.</w:t>
      </w:r>
    </w:p>
    <w:p w14:paraId="3EA9465E" w14:textId="06BBF3C6" w:rsidR="00B75F53" w:rsidRPr="002F4E1A" w:rsidRDefault="00B75F53" w:rsidP="0073663C">
      <w:pPr>
        <w:pStyle w:val="Standard"/>
        <w:spacing w:before="240" w:line="240" w:lineRule="auto"/>
        <w:jc w:val="both"/>
        <w:rPr>
          <w:rFonts w:asciiTheme="minorHAnsi" w:hAnsiTheme="minorHAnsi" w:cstheme="minorHAnsi"/>
          <w:b/>
          <w:bCs/>
          <w:lang w:val="en-US"/>
        </w:rPr>
      </w:pPr>
      <w:r w:rsidRPr="002F4E1A">
        <w:rPr>
          <w:rFonts w:asciiTheme="minorHAnsi" w:hAnsiTheme="minorHAnsi" w:cstheme="minorHAnsi"/>
          <w:b/>
          <w:bCs/>
          <w:lang w:val="en-US"/>
        </w:rPr>
        <w:t xml:space="preserve">Põhipuhkuse kestus </w:t>
      </w:r>
    </w:p>
    <w:p w14:paraId="74520FB0" w14:textId="7A647DB6" w:rsidR="00B75F53" w:rsidRPr="002F4E1A" w:rsidRDefault="00B75F53" w:rsidP="000725AC">
      <w:pPr>
        <w:pStyle w:val="Standard"/>
        <w:spacing w:after="240" w:line="240" w:lineRule="auto"/>
        <w:jc w:val="both"/>
        <w:rPr>
          <w:rFonts w:asciiTheme="minorHAnsi" w:hAnsiTheme="minorHAnsi" w:cstheme="minorHAnsi"/>
          <w:lang w:val="en-US"/>
        </w:rPr>
      </w:pPr>
      <w:r w:rsidRPr="00CB006C">
        <w:rPr>
          <w:rFonts w:asciiTheme="minorHAnsi" w:hAnsiTheme="minorHAnsi" w:cstheme="minorHAnsi"/>
          <w:b/>
          <w:bCs/>
          <w:lang w:val="en-US"/>
        </w:rPr>
        <w:t>Lastekaitse Liit ei nõustu eelnõu ettepanekuga lühendada alaealiste põhipuhkust 35 päevalt 28-le, kun</w:t>
      </w:r>
      <w:r w:rsidR="002F66E4" w:rsidRPr="00CB006C">
        <w:rPr>
          <w:rFonts w:asciiTheme="minorHAnsi" w:hAnsiTheme="minorHAnsi" w:cstheme="minorHAnsi"/>
          <w:b/>
          <w:bCs/>
          <w:lang w:val="en-US"/>
        </w:rPr>
        <w:t>a selle muudatusega ei ole prioriteediks seatud lapse parima huvi printsiipi</w:t>
      </w:r>
      <w:r w:rsidR="002F66E4" w:rsidRPr="002F4E1A">
        <w:rPr>
          <w:rFonts w:asciiTheme="minorHAnsi" w:hAnsiTheme="minorHAnsi" w:cstheme="minorHAnsi"/>
          <w:lang w:val="en-US"/>
        </w:rPr>
        <w:t xml:space="preserve">, vaid </w:t>
      </w:r>
      <w:r w:rsidR="0003764D" w:rsidRPr="002F4E1A">
        <w:rPr>
          <w:rFonts w:asciiTheme="minorHAnsi" w:hAnsiTheme="minorHAnsi" w:cstheme="minorHAnsi"/>
          <w:lang w:val="en-US"/>
        </w:rPr>
        <w:t xml:space="preserve">selle eesmärk on </w:t>
      </w:r>
      <w:r w:rsidRPr="002F4E1A">
        <w:rPr>
          <w:rFonts w:asciiTheme="minorHAnsi" w:hAnsiTheme="minorHAnsi" w:cstheme="minorHAnsi"/>
          <w:lang w:val="en-US"/>
        </w:rPr>
        <w:t>vähendada tööandjate</w:t>
      </w:r>
      <w:r w:rsidR="003837F6" w:rsidRPr="002F4E1A">
        <w:rPr>
          <w:rFonts w:asciiTheme="minorHAnsi" w:hAnsiTheme="minorHAnsi" w:cstheme="minorHAnsi"/>
          <w:lang w:val="en-US"/>
        </w:rPr>
        <w:t xml:space="preserve"> ja ka SKA</w:t>
      </w:r>
      <w:r w:rsidRPr="002F4E1A">
        <w:rPr>
          <w:rFonts w:asciiTheme="minorHAnsi" w:hAnsiTheme="minorHAnsi" w:cstheme="minorHAnsi"/>
          <w:lang w:val="en-US"/>
        </w:rPr>
        <w:t xml:space="preserve"> halduskoormust</w:t>
      </w:r>
      <w:r w:rsidR="0003764D" w:rsidRPr="002F4E1A">
        <w:rPr>
          <w:rFonts w:asciiTheme="minorHAnsi" w:hAnsiTheme="minorHAnsi" w:cstheme="minorHAnsi"/>
          <w:lang w:val="en-US"/>
        </w:rPr>
        <w:t xml:space="preserve"> ning riigi</w:t>
      </w:r>
      <w:r w:rsidR="003837F6" w:rsidRPr="002F4E1A">
        <w:rPr>
          <w:rFonts w:asciiTheme="minorHAnsi" w:hAnsiTheme="minorHAnsi" w:cstheme="minorHAnsi"/>
          <w:lang w:val="en-US"/>
        </w:rPr>
        <w:t>eelarve</w:t>
      </w:r>
      <w:r w:rsidR="00477A37" w:rsidRPr="002F4E1A">
        <w:rPr>
          <w:rFonts w:asciiTheme="minorHAnsi" w:hAnsiTheme="minorHAnsi" w:cstheme="minorHAnsi"/>
          <w:lang w:val="en-US"/>
        </w:rPr>
        <w:t xml:space="preserve"> kulu</w:t>
      </w:r>
      <w:r w:rsidR="003837F6" w:rsidRPr="002F4E1A">
        <w:rPr>
          <w:rFonts w:asciiTheme="minorHAnsi" w:hAnsiTheme="minorHAnsi" w:cstheme="minorHAnsi"/>
          <w:lang w:val="en-US"/>
        </w:rPr>
        <w:t>sid hüvitiste maksmisel</w:t>
      </w:r>
      <w:r w:rsidR="00E9497F" w:rsidRPr="002F4E1A">
        <w:rPr>
          <w:rFonts w:asciiTheme="minorHAnsi" w:hAnsiTheme="minorHAnsi" w:cstheme="minorHAnsi"/>
          <w:lang w:val="en-US"/>
        </w:rPr>
        <w:t xml:space="preserve">. </w:t>
      </w:r>
      <w:r w:rsidR="002D3AF9">
        <w:rPr>
          <w:rFonts w:asciiTheme="minorHAnsi" w:hAnsiTheme="minorHAnsi" w:cstheme="minorHAnsi"/>
          <w:lang w:val="en-US"/>
        </w:rPr>
        <w:t>Leiame</w:t>
      </w:r>
      <w:r w:rsidRPr="002F4E1A">
        <w:rPr>
          <w:rFonts w:asciiTheme="minorHAnsi" w:hAnsiTheme="minorHAnsi" w:cstheme="minorHAnsi"/>
          <w:lang w:val="en-US"/>
        </w:rPr>
        <w:t>, et tegemist on lapse õigusi ja arenguvajadusi kahjustava sammuga.</w:t>
      </w:r>
      <w:r w:rsidR="00E9497F" w:rsidRPr="002F4E1A">
        <w:rPr>
          <w:rFonts w:asciiTheme="minorHAnsi" w:hAnsiTheme="minorHAnsi" w:cstheme="minorHAnsi"/>
          <w:lang w:val="en-US"/>
        </w:rPr>
        <w:t xml:space="preserve"> </w:t>
      </w:r>
      <w:r w:rsidRPr="002F4E1A">
        <w:rPr>
          <w:rFonts w:asciiTheme="minorHAnsi" w:hAnsiTheme="minorHAnsi" w:cstheme="minorHAnsi"/>
          <w:lang w:val="en-US"/>
        </w:rPr>
        <w:t>Pikem puhkus toetab lapse füüsilist ja vaimset taastumist ning aitab hoida tasakaalu töö, kooli ja vaba aja vahel. Puhkuse lühendamine vähendab laste võimalust puhata ning on vastuolus LÕK artiklitega 31 ja 32, mis tagavad lapse õiguse puhkusele ja kaitsele majandusliku ekspluateerimise eest.</w:t>
      </w:r>
    </w:p>
    <w:p w14:paraId="6176F372" w14:textId="69C398B4" w:rsidR="00C932D6" w:rsidRPr="002F4E1A" w:rsidRDefault="00DE0AAD" w:rsidP="002F4E1A">
      <w:pPr>
        <w:pStyle w:val="Standard"/>
        <w:spacing w:before="240" w:after="240" w:line="240" w:lineRule="auto"/>
        <w:jc w:val="both"/>
        <w:rPr>
          <w:rFonts w:asciiTheme="minorHAnsi" w:hAnsiTheme="minorHAnsi" w:cstheme="minorHAnsi"/>
          <w:lang w:val="en-US"/>
        </w:rPr>
      </w:pPr>
      <w:r w:rsidRPr="00CB006C">
        <w:rPr>
          <w:rFonts w:asciiTheme="minorHAnsi" w:hAnsiTheme="minorHAnsi" w:cstheme="minorHAnsi"/>
          <w:b/>
          <w:bCs/>
          <w:lang w:val="en-US"/>
        </w:rPr>
        <w:t xml:space="preserve">Lastekaitse Liit soovitab </w:t>
      </w:r>
      <w:r w:rsidR="00B75F53" w:rsidRPr="00CB006C">
        <w:rPr>
          <w:rFonts w:asciiTheme="minorHAnsi" w:hAnsiTheme="minorHAnsi" w:cstheme="minorHAnsi"/>
          <w:b/>
          <w:bCs/>
          <w:lang w:val="en-US"/>
        </w:rPr>
        <w:t>säilitada alaealiste põhipuhkuse 35 kalendripäeva.</w:t>
      </w:r>
      <w:r w:rsidR="001A550F" w:rsidRPr="00CB006C">
        <w:rPr>
          <w:rFonts w:asciiTheme="minorHAnsi" w:hAnsiTheme="minorHAnsi" w:cstheme="minorHAnsi"/>
          <w:b/>
          <w:bCs/>
          <w:lang w:val="en-US"/>
        </w:rPr>
        <w:t xml:space="preserve"> </w:t>
      </w:r>
      <w:r w:rsidR="00B75F53" w:rsidRPr="00CB006C">
        <w:rPr>
          <w:rFonts w:asciiTheme="minorHAnsi" w:hAnsiTheme="minorHAnsi" w:cstheme="minorHAnsi"/>
          <w:b/>
          <w:bCs/>
          <w:lang w:val="en-US"/>
        </w:rPr>
        <w:t xml:space="preserve">Riigi varasem hüvitissüsteem tööandjale </w:t>
      </w:r>
      <w:r w:rsidR="0001415C" w:rsidRPr="00CB006C">
        <w:rPr>
          <w:rFonts w:asciiTheme="minorHAnsi" w:hAnsiTheme="minorHAnsi" w:cstheme="minorHAnsi"/>
          <w:b/>
          <w:bCs/>
          <w:lang w:val="en-US"/>
        </w:rPr>
        <w:t>peaks samuti</w:t>
      </w:r>
      <w:r w:rsidR="00B75F53" w:rsidRPr="00CB006C">
        <w:rPr>
          <w:rFonts w:asciiTheme="minorHAnsi" w:hAnsiTheme="minorHAnsi" w:cstheme="minorHAnsi"/>
          <w:b/>
          <w:bCs/>
          <w:lang w:val="en-US"/>
        </w:rPr>
        <w:t xml:space="preserve"> jätku</w:t>
      </w:r>
      <w:r w:rsidR="0001415C" w:rsidRPr="00CB006C">
        <w:rPr>
          <w:rFonts w:asciiTheme="minorHAnsi" w:hAnsiTheme="minorHAnsi" w:cstheme="minorHAnsi"/>
          <w:b/>
          <w:bCs/>
          <w:lang w:val="en-US"/>
        </w:rPr>
        <w:t>ma</w:t>
      </w:r>
      <w:r w:rsidR="00B75F53" w:rsidRPr="00CB006C">
        <w:rPr>
          <w:rFonts w:asciiTheme="minorHAnsi" w:hAnsiTheme="minorHAnsi" w:cstheme="minorHAnsi"/>
          <w:b/>
          <w:bCs/>
          <w:lang w:val="en-US"/>
        </w:rPr>
        <w:t>, kuid taotlusprotsessi tuleks lihtsustada</w:t>
      </w:r>
      <w:r w:rsidR="0001415C" w:rsidRPr="00CB006C">
        <w:rPr>
          <w:rFonts w:asciiTheme="minorHAnsi" w:hAnsiTheme="minorHAnsi" w:cstheme="minorHAnsi"/>
          <w:b/>
          <w:bCs/>
          <w:lang w:val="en-US"/>
        </w:rPr>
        <w:t xml:space="preserve">. Sellisel viisil väheneks </w:t>
      </w:r>
      <w:r w:rsidR="00B75F53" w:rsidRPr="00CB006C">
        <w:rPr>
          <w:rFonts w:asciiTheme="minorHAnsi" w:hAnsiTheme="minorHAnsi" w:cstheme="minorHAnsi"/>
          <w:b/>
          <w:bCs/>
          <w:lang w:val="en-US"/>
        </w:rPr>
        <w:t>väheneks bürokraatia, kuid säiliks tööandjate motivatsioon noori tööle võtta.</w:t>
      </w:r>
      <w:r w:rsidR="00FE1926" w:rsidRPr="002F4E1A">
        <w:rPr>
          <w:rFonts w:asciiTheme="minorHAnsi" w:hAnsiTheme="minorHAnsi" w:cstheme="minorHAnsi"/>
          <w:lang w:val="en-US"/>
        </w:rPr>
        <w:t xml:space="preserve"> Lisaks toome esile ka </w:t>
      </w:r>
      <w:r w:rsidR="00FE1926" w:rsidRPr="00DF4826">
        <w:rPr>
          <w:rFonts w:asciiTheme="minorHAnsi" w:hAnsiTheme="minorHAnsi" w:cstheme="minorHAnsi"/>
          <w:lang w:val="en-US"/>
        </w:rPr>
        <w:t>Lastekaitse Liidu lapse õiguste saadiku</w:t>
      </w:r>
      <w:r w:rsidR="00FE1926" w:rsidRPr="002F4E1A">
        <w:rPr>
          <w:rFonts w:asciiTheme="minorHAnsi" w:hAnsiTheme="minorHAnsi" w:cstheme="minorHAnsi"/>
          <w:lang w:val="en-US"/>
        </w:rPr>
        <w:t xml:space="preserve"> </w:t>
      </w:r>
      <w:r w:rsidR="00DF4826" w:rsidRPr="00DF4826">
        <w:rPr>
          <w:rFonts w:asciiTheme="minorHAnsi" w:hAnsiTheme="minorHAnsi" w:cstheme="minorHAnsi"/>
          <w:lang w:val="en-US"/>
        </w:rPr>
        <w:t>Liise Lugna</w:t>
      </w:r>
      <w:r w:rsidR="00DF4826">
        <w:rPr>
          <w:rFonts w:asciiTheme="minorHAnsi" w:hAnsiTheme="minorHAnsi" w:cstheme="minorHAnsi"/>
          <w:lang w:val="en-US"/>
        </w:rPr>
        <w:t xml:space="preserve"> </w:t>
      </w:r>
      <w:r w:rsidR="00654B90">
        <w:rPr>
          <w:rFonts w:asciiTheme="minorHAnsi" w:hAnsiTheme="minorHAnsi" w:cstheme="minorHAnsi"/>
          <w:lang w:val="en-US"/>
        </w:rPr>
        <w:t xml:space="preserve">kõneka </w:t>
      </w:r>
      <w:r w:rsidR="00FE1926" w:rsidRPr="002F4E1A">
        <w:rPr>
          <w:rFonts w:asciiTheme="minorHAnsi" w:hAnsiTheme="minorHAnsi" w:cstheme="minorHAnsi"/>
          <w:lang w:val="en-US"/>
        </w:rPr>
        <w:t xml:space="preserve">kommentaari: </w:t>
      </w:r>
      <w:r w:rsidR="00FE1926" w:rsidRPr="002F4E1A">
        <w:rPr>
          <w:rFonts w:asciiTheme="minorHAnsi" w:hAnsiTheme="minorHAnsi" w:cstheme="minorHAnsi"/>
          <w:i/>
          <w:iCs/>
          <w:lang w:val="en-US"/>
        </w:rPr>
        <w:t xml:space="preserve">“Minu arvates peaks noortel siiski jääma pikem puhkus. Veelgi enam – võiks hoopis rohkem rõhutada, et töö ei ole elu keskpunkt ja et puhkamine, loovus ja eneseareng on sama olulised kui töö tegemine. On tähtis, et noored ei kasvaks üles ainult mõttega „õpin </w:t>
      </w:r>
      <w:r w:rsidR="00E1247C">
        <w:rPr>
          <w:rFonts w:asciiTheme="minorHAnsi" w:hAnsiTheme="minorHAnsi" w:cstheme="minorHAnsi"/>
          <w:i/>
          <w:iCs/>
          <w:lang w:val="en-US"/>
        </w:rPr>
        <w:t>-</w:t>
      </w:r>
      <w:r w:rsidR="00FE1926" w:rsidRPr="002F4E1A">
        <w:rPr>
          <w:rFonts w:asciiTheme="minorHAnsi" w:hAnsiTheme="minorHAnsi" w:cstheme="minorHAnsi"/>
          <w:i/>
          <w:iCs/>
          <w:lang w:val="en-US"/>
        </w:rPr>
        <w:t xml:space="preserve"> töötan </w:t>
      </w:r>
      <w:r w:rsidR="00E1247C">
        <w:rPr>
          <w:rFonts w:asciiTheme="minorHAnsi" w:hAnsiTheme="minorHAnsi" w:cstheme="minorHAnsi"/>
          <w:i/>
          <w:iCs/>
          <w:lang w:val="en-US"/>
        </w:rPr>
        <w:t>-</w:t>
      </w:r>
      <w:r w:rsidR="00FE1926" w:rsidRPr="002F4E1A">
        <w:rPr>
          <w:rFonts w:asciiTheme="minorHAnsi" w:hAnsiTheme="minorHAnsi" w:cstheme="minorHAnsi"/>
          <w:i/>
          <w:iCs/>
          <w:lang w:val="en-US"/>
        </w:rPr>
        <w:t xml:space="preserve"> teenin raha“, vaid saaksid kaasa ka arusaamise, et inimene on loodud looma, unistama, katsetama ja avastama</w:t>
      </w:r>
      <w:r w:rsidR="002910C2" w:rsidRPr="002F4E1A">
        <w:rPr>
          <w:rFonts w:asciiTheme="minorHAnsi" w:hAnsiTheme="minorHAnsi" w:cstheme="minorHAnsi"/>
          <w:i/>
          <w:iCs/>
          <w:lang w:val="en-US"/>
        </w:rPr>
        <w:t>”.</w:t>
      </w:r>
    </w:p>
    <w:p w14:paraId="665C0897" w14:textId="19674CF7" w:rsidR="00C27E25" w:rsidRPr="001B5965" w:rsidRDefault="00347F75" w:rsidP="002F4E1A">
      <w:pPr>
        <w:pStyle w:val="Standard"/>
        <w:spacing w:before="240" w:after="240" w:line="240" w:lineRule="auto"/>
        <w:jc w:val="both"/>
        <w:rPr>
          <w:rFonts w:asciiTheme="minorHAnsi" w:hAnsiTheme="minorHAnsi" w:cstheme="minorHAnsi"/>
          <w:lang w:val="en-US"/>
        </w:rPr>
      </w:pPr>
      <w:r w:rsidRPr="001B5965">
        <w:rPr>
          <w:rFonts w:asciiTheme="minorHAnsi" w:hAnsiTheme="minorHAnsi" w:cstheme="minorHAnsi"/>
          <w:lang w:val="en-US"/>
        </w:rPr>
        <w:t xml:space="preserve">Lastekaitse Liit toetab </w:t>
      </w:r>
      <w:r w:rsidR="00BE438E">
        <w:rPr>
          <w:rFonts w:asciiTheme="minorHAnsi" w:hAnsiTheme="minorHAnsi" w:cstheme="minorHAnsi"/>
          <w:lang w:val="en-US"/>
        </w:rPr>
        <w:t>eelnõu</w:t>
      </w:r>
      <w:r w:rsidRPr="001B5965">
        <w:rPr>
          <w:rFonts w:asciiTheme="minorHAnsi" w:hAnsiTheme="minorHAnsi" w:cstheme="minorHAnsi"/>
          <w:lang w:val="en-US"/>
        </w:rPr>
        <w:t xml:space="preserve"> üldist eesmärki suurendada noorte võimalusi tööelus osaleda</w:t>
      </w:r>
      <w:r w:rsidR="00326527" w:rsidRPr="001B5965">
        <w:rPr>
          <w:rFonts w:asciiTheme="minorHAnsi" w:hAnsiTheme="minorHAnsi" w:cstheme="minorHAnsi"/>
          <w:lang w:val="en-US"/>
        </w:rPr>
        <w:t>, s</w:t>
      </w:r>
      <w:r w:rsidRPr="001B5965">
        <w:rPr>
          <w:rFonts w:asciiTheme="minorHAnsi" w:hAnsiTheme="minorHAnsi" w:cstheme="minorHAnsi"/>
          <w:lang w:val="en-US"/>
        </w:rPr>
        <w:t>amas rõhutame, et kõik muudatused peavad lähtuma lapse parimast huvist ja õigusest turvalisele, jõukohasele ja arendavale tööle.</w:t>
      </w:r>
      <w:r w:rsidR="00326527" w:rsidRPr="001B5965">
        <w:rPr>
          <w:rFonts w:asciiTheme="minorHAnsi" w:hAnsiTheme="minorHAnsi" w:cstheme="minorHAnsi"/>
          <w:lang w:val="en-US"/>
        </w:rPr>
        <w:t xml:space="preserve"> </w:t>
      </w:r>
      <w:r w:rsidRPr="001B5965">
        <w:rPr>
          <w:rFonts w:asciiTheme="minorHAnsi" w:hAnsiTheme="minorHAnsi" w:cstheme="minorHAnsi"/>
          <w:lang w:val="en-US"/>
        </w:rPr>
        <w:t xml:space="preserve">Oluline, et lapse tööelu algaks toetavas </w:t>
      </w:r>
      <w:r w:rsidR="001B1B5E" w:rsidRPr="001B5965">
        <w:rPr>
          <w:rFonts w:asciiTheme="minorHAnsi" w:hAnsiTheme="minorHAnsi" w:cstheme="minorHAnsi"/>
          <w:lang w:val="en-US"/>
        </w:rPr>
        <w:t xml:space="preserve">ja turvalises </w:t>
      </w:r>
      <w:r w:rsidRPr="001B5965">
        <w:rPr>
          <w:rFonts w:asciiTheme="minorHAnsi" w:hAnsiTheme="minorHAnsi" w:cstheme="minorHAnsi"/>
          <w:lang w:val="en-US"/>
        </w:rPr>
        <w:t>keskkonnas, mis arvestab tema arenguvajaduste, puhkeaja ja heaoluga.</w:t>
      </w:r>
    </w:p>
    <w:p w14:paraId="09715C92" w14:textId="44B4C7A6" w:rsidR="0085173A" w:rsidRPr="002F4E1A" w:rsidRDefault="0088413D" w:rsidP="002F4E1A">
      <w:pPr>
        <w:pStyle w:val="Standard"/>
        <w:spacing w:before="240" w:after="240" w:line="240" w:lineRule="auto"/>
        <w:jc w:val="both"/>
        <w:rPr>
          <w:rFonts w:asciiTheme="minorHAnsi" w:hAnsiTheme="minorHAnsi" w:cstheme="minorHAnsi"/>
        </w:rPr>
      </w:pPr>
      <w:r w:rsidRPr="002F4E1A">
        <w:rPr>
          <w:rFonts w:asciiTheme="minorHAnsi" w:hAnsiTheme="minorHAnsi" w:cstheme="minorHAnsi"/>
        </w:rPr>
        <w:t xml:space="preserve">Loodame igakülgsele koostööle ning </w:t>
      </w:r>
      <w:r w:rsidR="008877F8" w:rsidRPr="002F4E1A">
        <w:rPr>
          <w:rFonts w:asciiTheme="minorHAnsi" w:hAnsiTheme="minorHAnsi" w:cstheme="minorHAnsi"/>
          <w:lang w:val="en-US"/>
        </w:rPr>
        <w:t>oleme valmis osalema edasistes aruteludes.</w:t>
      </w:r>
      <w:r w:rsidRPr="002F4E1A">
        <w:rPr>
          <w:rFonts w:asciiTheme="minorHAnsi" w:hAnsiTheme="minorHAnsi" w:cstheme="minorHAnsi"/>
        </w:rPr>
        <w:t xml:space="preserve"> </w:t>
      </w:r>
    </w:p>
    <w:p w14:paraId="09715C93" w14:textId="77777777" w:rsidR="0085173A" w:rsidRPr="002F4E1A" w:rsidRDefault="0088413D" w:rsidP="002F4E1A">
      <w:pPr>
        <w:pStyle w:val="Standard"/>
        <w:spacing w:before="240" w:after="240" w:line="240" w:lineRule="auto"/>
        <w:jc w:val="both"/>
        <w:rPr>
          <w:rFonts w:asciiTheme="minorHAnsi" w:hAnsiTheme="minorHAnsi" w:cstheme="minorHAnsi"/>
        </w:rPr>
      </w:pPr>
      <w:r w:rsidRPr="002F4E1A">
        <w:rPr>
          <w:rFonts w:asciiTheme="minorHAnsi" w:hAnsiTheme="minorHAnsi" w:cstheme="minorHAnsi"/>
        </w:rPr>
        <w:t xml:space="preserve">Lugupidamisega                                                                                                                                   </w:t>
      </w:r>
    </w:p>
    <w:p w14:paraId="09715C94" w14:textId="77777777" w:rsidR="0085173A" w:rsidRPr="002F4E1A" w:rsidRDefault="0088413D" w:rsidP="002F4E1A">
      <w:pPr>
        <w:pStyle w:val="Standard"/>
        <w:spacing w:line="240" w:lineRule="auto"/>
        <w:jc w:val="both"/>
        <w:rPr>
          <w:rFonts w:asciiTheme="minorHAnsi" w:hAnsiTheme="minorHAnsi" w:cstheme="minorHAnsi"/>
        </w:rPr>
      </w:pPr>
      <w:r w:rsidRPr="002F4E1A">
        <w:rPr>
          <w:rFonts w:asciiTheme="minorHAnsi" w:hAnsiTheme="minorHAnsi" w:cstheme="minorHAnsi"/>
        </w:rPr>
        <w:t>/</w:t>
      </w:r>
      <w:r w:rsidRPr="002F4E1A">
        <w:rPr>
          <w:rFonts w:asciiTheme="minorHAnsi" w:hAnsiTheme="minorHAnsi" w:cstheme="minorHAnsi"/>
          <w:i/>
        </w:rPr>
        <w:t>allkirjastatud digitaalselt</w:t>
      </w:r>
      <w:r w:rsidRPr="002F4E1A">
        <w:rPr>
          <w:rFonts w:asciiTheme="minorHAnsi" w:hAnsiTheme="minorHAnsi" w:cstheme="minorHAnsi"/>
        </w:rPr>
        <w:t>/</w:t>
      </w:r>
    </w:p>
    <w:p w14:paraId="09715C95" w14:textId="77777777" w:rsidR="0085173A" w:rsidRDefault="0088413D" w:rsidP="002F4E1A">
      <w:pPr>
        <w:pStyle w:val="Standard"/>
        <w:spacing w:line="240" w:lineRule="auto"/>
        <w:jc w:val="both"/>
        <w:rPr>
          <w:rFonts w:asciiTheme="minorHAnsi" w:hAnsiTheme="minorHAnsi" w:cstheme="minorHAnsi"/>
        </w:rPr>
      </w:pPr>
      <w:r w:rsidRPr="002F4E1A">
        <w:rPr>
          <w:rFonts w:asciiTheme="minorHAnsi" w:hAnsiTheme="minorHAnsi" w:cstheme="minorHAnsi"/>
        </w:rPr>
        <w:t xml:space="preserve">Varje Ojala </w:t>
      </w:r>
    </w:p>
    <w:p w14:paraId="770661C5" w14:textId="3D45E8EC" w:rsidR="00AD2A35" w:rsidRPr="002F4E1A" w:rsidRDefault="00AD2A35" w:rsidP="002F4E1A">
      <w:pPr>
        <w:pStyle w:val="Standard"/>
        <w:spacing w:line="240" w:lineRule="auto"/>
        <w:jc w:val="both"/>
        <w:rPr>
          <w:rFonts w:asciiTheme="minorHAnsi" w:hAnsiTheme="minorHAnsi" w:cstheme="minorHAnsi"/>
        </w:rPr>
      </w:pPr>
      <w:r>
        <w:rPr>
          <w:rFonts w:asciiTheme="minorHAnsi" w:hAnsiTheme="minorHAnsi" w:cstheme="minorHAnsi"/>
        </w:rPr>
        <w:t>Juhatuse liige</w:t>
      </w:r>
    </w:p>
    <w:p w14:paraId="09715CB7" w14:textId="555EB742" w:rsidR="0085173A" w:rsidRDefault="0088413D" w:rsidP="002F4E1A">
      <w:pPr>
        <w:pStyle w:val="Standard"/>
        <w:spacing w:line="240" w:lineRule="auto"/>
        <w:jc w:val="both"/>
        <w:rPr>
          <w:rFonts w:asciiTheme="minorHAnsi" w:hAnsiTheme="minorHAnsi" w:cstheme="minorHAnsi"/>
        </w:rPr>
      </w:pPr>
      <w:r w:rsidRPr="002F4E1A">
        <w:rPr>
          <w:rFonts w:asciiTheme="minorHAnsi" w:hAnsiTheme="minorHAnsi" w:cstheme="minorHAnsi"/>
        </w:rPr>
        <w:t xml:space="preserve">MTÜ Lastekaitse Liit </w:t>
      </w:r>
      <w:bookmarkStart w:id="2" w:name="_GoBack1"/>
      <w:bookmarkEnd w:id="2"/>
      <w:bookmarkEnd w:id="0"/>
    </w:p>
    <w:p w14:paraId="503A787E" w14:textId="77777777" w:rsidR="00AD2A35" w:rsidRDefault="00AD2A35" w:rsidP="002F4E1A">
      <w:pPr>
        <w:pStyle w:val="Standard"/>
        <w:spacing w:line="240" w:lineRule="auto"/>
        <w:jc w:val="both"/>
        <w:rPr>
          <w:rFonts w:asciiTheme="minorHAnsi" w:hAnsiTheme="minorHAnsi" w:cstheme="minorHAnsi"/>
        </w:rPr>
      </w:pPr>
    </w:p>
    <w:p w14:paraId="0D0104C3" w14:textId="77777777" w:rsidR="00A55F1D" w:rsidRDefault="00A55F1D" w:rsidP="002F4E1A">
      <w:pPr>
        <w:pStyle w:val="Standard"/>
        <w:spacing w:line="240" w:lineRule="auto"/>
        <w:jc w:val="both"/>
        <w:rPr>
          <w:rFonts w:asciiTheme="minorHAnsi" w:hAnsiTheme="minorHAnsi" w:cstheme="minorHAnsi"/>
        </w:rPr>
      </w:pPr>
    </w:p>
    <w:p w14:paraId="23809C15" w14:textId="77777777" w:rsidR="00A55F1D" w:rsidRDefault="00A55F1D" w:rsidP="002F4E1A">
      <w:pPr>
        <w:pStyle w:val="Standard"/>
        <w:spacing w:line="240" w:lineRule="auto"/>
        <w:jc w:val="both"/>
        <w:rPr>
          <w:rFonts w:asciiTheme="minorHAnsi" w:hAnsiTheme="minorHAnsi" w:cstheme="minorHAnsi"/>
        </w:rPr>
      </w:pPr>
    </w:p>
    <w:p w14:paraId="66D15622" w14:textId="7B205C44" w:rsidR="00AD2A35" w:rsidRDefault="00AD2A35" w:rsidP="002F4E1A">
      <w:pPr>
        <w:pStyle w:val="Standard"/>
        <w:spacing w:line="240" w:lineRule="auto"/>
        <w:jc w:val="both"/>
        <w:rPr>
          <w:rFonts w:asciiTheme="minorHAnsi" w:hAnsiTheme="minorHAnsi" w:cstheme="minorHAnsi"/>
        </w:rPr>
      </w:pPr>
      <w:r>
        <w:rPr>
          <w:rFonts w:asciiTheme="minorHAnsi" w:hAnsiTheme="minorHAnsi" w:cstheme="minorHAnsi"/>
        </w:rPr>
        <w:t xml:space="preserve">Helen Saarnik </w:t>
      </w:r>
      <w:hyperlink r:id="rId11" w:history="1">
        <w:r w:rsidRPr="00445C47">
          <w:rPr>
            <w:rStyle w:val="Hyperlink"/>
            <w:rFonts w:asciiTheme="minorHAnsi" w:hAnsiTheme="minorHAnsi" w:cstheme="minorHAnsi"/>
          </w:rPr>
          <w:t>helen.saarnik@lastekaitseliit.ee</w:t>
        </w:r>
      </w:hyperlink>
    </w:p>
    <w:p w14:paraId="689640E8" w14:textId="77777777" w:rsidR="00AD2A35" w:rsidRPr="002F4E1A" w:rsidRDefault="00AD2A35" w:rsidP="002F4E1A">
      <w:pPr>
        <w:pStyle w:val="Standard"/>
        <w:spacing w:line="240" w:lineRule="auto"/>
        <w:jc w:val="both"/>
        <w:rPr>
          <w:rFonts w:asciiTheme="minorHAnsi" w:hAnsiTheme="minorHAnsi" w:cstheme="minorHAnsi"/>
        </w:rPr>
      </w:pPr>
    </w:p>
    <w:sectPr w:rsidR="00AD2A35" w:rsidRPr="002F4E1A" w:rsidSect="00BB521E">
      <w:headerReference w:type="even" r:id="rId12"/>
      <w:headerReference w:type="default" r:id="rId13"/>
      <w:footerReference w:type="even" r:id="rId14"/>
      <w:footerReference w:type="default" r:id="rId15"/>
      <w:headerReference w:type="first" r:id="rId16"/>
      <w:footerReference w:type="first" r:id="rId17"/>
      <w:pgSz w:w="11906" w:h="16838"/>
      <w:pgMar w:top="1134" w:right="1411" w:bottom="1411" w:left="141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A347" w14:textId="77777777" w:rsidR="009253DB" w:rsidRDefault="009253DB">
      <w:r>
        <w:separator/>
      </w:r>
    </w:p>
  </w:endnote>
  <w:endnote w:type="continuationSeparator" w:id="0">
    <w:p w14:paraId="3E41BFE3" w14:textId="77777777" w:rsidR="009253DB" w:rsidRDefault="0092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3BA6" w14:textId="77777777" w:rsidR="00BB521E" w:rsidRDefault="00BB5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EA10" w14:textId="77777777" w:rsidR="00BB521E" w:rsidRDefault="00BB5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81" w14:textId="77777777" w:rsidR="009274C7" w:rsidRDefault="0088413D">
    <w:pPr>
      <w:pStyle w:val="Footer"/>
      <w:ind w:left="-1440"/>
    </w:pPr>
    <w:r>
      <w:rPr>
        <w:noProof/>
      </w:rPr>
      <w:drawing>
        <wp:inline distT="0" distB="0" distL="0" distR="0" wp14:anchorId="09715C77" wp14:editId="09715C78">
          <wp:extent cx="7551362" cy="914400"/>
          <wp:effectExtent l="0" t="0" r="0" b="0"/>
          <wp:docPr id="315283086"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1362" cy="91440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8C0B" w14:textId="77777777" w:rsidR="009253DB" w:rsidRDefault="009253DB">
      <w:r>
        <w:rPr>
          <w:color w:val="000000"/>
        </w:rPr>
        <w:separator/>
      </w:r>
    </w:p>
  </w:footnote>
  <w:footnote w:type="continuationSeparator" w:id="0">
    <w:p w14:paraId="4F77D343" w14:textId="77777777" w:rsidR="009253DB" w:rsidRDefault="009253DB">
      <w:r>
        <w:continuationSeparator/>
      </w:r>
    </w:p>
  </w:footnote>
  <w:footnote w:id="1">
    <w:p w14:paraId="389AF3A8" w14:textId="5EC4FFEC" w:rsidR="00C02D94" w:rsidRPr="0020102B" w:rsidRDefault="00C02D94" w:rsidP="00C02D94">
      <w:pPr>
        <w:pStyle w:val="FootnoteText"/>
      </w:pPr>
      <w:r>
        <w:rPr>
          <w:rStyle w:val="FootnoteReference"/>
        </w:rPr>
        <w:footnoteRef/>
      </w:r>
      <w:r>
        <w:t xml:space="preserve"> Opoku, E., Wimalasena, L., Sitko, R., (2024)</w:t>
      </w:r>
      <w:r w:rsidRPr="00055531">
        <w:t xml:space="preserve"> Sexism and workplace interpersonal mistreatment in hospitality and tourism industry: A critical systematic literature review</w:t>
      </w:r>
      <w:r>
        <w:t>. Tourism Management Perspectives 53</w:t>
      </w:r>
    </w:p>
  </w:footnote>
  <w:footnote w:id="2">
    <w:p w14:paraId="2E991A28" w14:textId="3BB140A0" w:rsidR="00C02D94" w:rsidRPr="00C02D94" w:rsidRDefault="00C02D94">
      <w:pPr>
        <w:pStyle w:val="FootnoteText"/>
        <w:rPr>
          <w:lang w:val="en-US"/>
        </w:rPr>
      </w:pPr>
      <w:r>
        <w:rPr>
          <w:rStyle w:val="FootnoteReference"/>
        </w:rPr>
        <w:footnoteRef/>
      </w:r>
      <w:r>
        <w:t xml:space="preserve"> </w:t>
      </w:r>
      <w:r w:rsidRPr="00C02D94">
        <w:t>La Lopa,</w:t>
      </w:r>
      <w:r>
        <w:t xml:space="preserve"> J., </w:t>
      </w:r>
      <w:r w:rsidRPr="00C02D94">
        <w:t>Gong,</w:t>
      </w:r>
      <w:r>
        <w:t xml:space="preserve"> Z. (2020</w:t>
      </w:r>
      <w:r w:rsidR="00450E06">
        <w:t xml:space="preserve">) </w:t>
      </w:r>
      <w:r w:rsidR="00450E06" w:rsidRPr="00450E06">
        <w:t>Sexual Harassment of Hospitality Interns</w:t>
      </w:r>
      <w:r w:rsidR="00450E06">
        <w:t xml:space="preserve">. Journal of Hospitality &amp; Tourism Education, </w:t>
      </w:r>
      <w:r w:rsidR="00450E06" w:rsidRPr="00450E06">
        <w:t>32</w:t>
      </w:r>
      <w:r w:rsidR="00450E06">
        <w:t xml:space="preserve"> (</w:t>
      </w:r>
      <w:r w:rsidR="00450E06" w:rsidRPr="00450E06">
        <w:t>2</w:t>
      </w:r>
      <w:r w:rsidR="00450E06">
        <w:t>)</w:t>
      </w:r>
      <w:r w:rsidR="00450E06" w:rsidRPr="00450E06">
        <w:t>, 88–101</w:t>
      </w:r>
      <w:r w:rsidR="00450E0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B625" w14:textId="77777777" w:rsidR="00BB521E" w:rsidRDefault="00BB5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066B" w14:textId="77777777" w:rsidR="00BB521E" w:rsidRDefault="00BB5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C7F" w14:textId="77777777" w:rsidR="009274C7" w:rsidRDefault="009274C7">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296"/>
    <w:multiLevelType w:val="multilevel"/>
    <w:tmpl w:val="2D3A737A"/>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1B022A"/>
    <w:multiLevelType w:val="multilevel"/>
    <w:tmpl w:val="88349ED4"/>
    <w:styleLink w:val="WWNum2"/>
    <w:lvl w:ilvl="0">
      <w:numFmt w:val="bullet"/>
      <w:lvlText w:val="-"/>
      <w:lvlJc w:val="left"/>
      <w:pPr>
        <w:ind w:left="374" w:hanging="360"/>
      </w:pPr>
      <w:rPr>
        <w:rFonts w:ascii="Times New Roman" w:eastAsia="Andale Sans UI" w:hAnsi="Times New Roman" w:cs="Times New Roman"/>
      </w:rPr>
    </w:lvl>
    <w:lvl w:ilvl="1">
      <w:numFmt w:val="bullet"/>
      <w:lvlText w:val="o"/>
      <w:lvlJc w:val="left"/>
      <w:pPr>
        <w:ind w:left="1094" w:hanging="360"/>
      </w:pPr>
      <w:rPr>
        <w:rFonts w:ascii="Times New Roman" w:hAnsi="Times New Roman" w:cs="Courier New"/>
      </w:rPr>
    </w:lvl>
    <w:lvl w:ilvl="2">
      <w:numFmt w:val="bullet"/>
      <w:lvlText w:val=""/>
      <w:lvlJc w:val="left"/>
      <w:pPr>
        <w:ind w:left="1814" w:hanging="360"/>
      </w:pPr>
    </w:lvl>
    <w:lvl w:ilvl="3">
      <w:numFmt w:val="bullet"/>
      <w:lvlText w:val=""/>
      <w:lvlJc w:val="left"/>
      <w:pPr>
        <w:ind w:left="2534" w:hanging="360"/>
      </w:pPr>
    </w:lvl>
    <w:lvl w:ilvl="4">
      <w:numFmt w:val="bullet"/>
      <w:lvlText w:val="o"/>
      <w:lvlJc w:val="left"/>
      <w:pPr>
        <w:ind w:left="3254" w:hanging="360"/>
      </w:pPr>
      <w:rPr>
        <w:rFonts w:ascii="Times New Roman" w:hAnsi="Times New Roman" w:cs="Courier New"/>
      </w:rPr>
    </w:lvl>
    <w:lvl w:ilvl="5">
      <w:numFmt w:val="bullet"/>
      <w:lvlText w:val=""/>
      <w:lvlJc w:val="left"/>
      <w:pPr>
        <w:ind w:left="3974" w:hanging="360"/>
      </w:pPr>
    </w:lvl>
    <w:lvl w:ilvl="6">
      <w:numFmt w:val="bullet"/>
      <w:lvlText w:val=""/>
      <w:lvlJc w:val="left"/>
      <w:pPr>
        <w:ind w:left="4694" w:hanging="360"/>
      </w:pPr>
    </w:lvl>
    <w:lvl w:ilvl="7">
      <w:numFmt w:val="bullet"/>
      <w:lvlText w:val="o"/>
      <w:lvlJc w:val="left"/>
      <w:pPr>
        <w:ind w:left="5414" w:hanging="360"/>
      </w:pPr>
      <w:rPr>
        <w:rFonts w:ascii="Times New Roman" w:hAnsi="Times New Roman" w:cs="Courier New"/>
      </w:rPr>
    </w:lvl>
    <w:lvl w:ilvl="8">
      <w:numFmt w:val="bullet"/>
      <w:lvlText w:val=""/>
      <w:lvlJc w:val="left"/>
      <w:pPr>
        <w:ind w:left="6134" w:hanging="360"/>
      </w:pPr>
    </w:lvl>
  </w:abstractNum>
  <w:abstractNum w:abstractNumId="2" w15:restartNumberingAfterBreak="0">
    <w:nsid w:val="31CE5D35"/>
    <w:multiLevelType w:val="multilevel"/>
    <w:tmpl w:val="1D12C428"/>
    <w:styleLink w:val="WWNum7"/>
    <w:lvl w:ilvl="0">
      <w:numFmt w:val="bullet"/>
      <w:lvlText w:val="–"/>
      <w:lvlJc w:val="left"/>
      <w:pPr>
        <w:ind w:left="408" w:hanging="360"/>
      </w:pPr>
      <w:rPr>
        <w:rFonts w:ascii="Times New Roman" w:eastAsia="Calibri" w:hAnsi="Times New Roman" w:cs="Calibri"/>
      </w:rPr>
    </w:lvl>
    <w:lvl w:ilvl="1">
      <w:numFmt w:val="bullet"/>
      <w:lvlText w:val="o"/>
      <w:lvlJc w:val="left"/>
      <w:pPr>
        <w:ind w:left="1128" w:hanging="360"/>
      </w:pPr>
      <w:rPr>
        <w:rFonts w:ascii="Times New Roman" w:hAnsi="Times New Roman" w:cs="Courier New"/>
      </w:rPr>
    </w:lvl>
    <w:lvl w:ilvl="2">
      <w:numFmt w:val="bullet"/>
      <w:lvlText w:val=""/>
      <w:lvlJc w:val="left"/>
      <w:pPr>
        <w:ind w:left="1848" w:hanging="360"/>
      </w:pPr>
    </w:lvl>
    <w:lvl w:ilvl="3">
      <w:numFmt w:val="bullet"/>
      <w:lvlText w:val=""/>
      <w:lvlJc w:val="left"/>
      <w:pPr>
        <w:ind w:left="2568" w:hanging="360"/>
      </w:pPr>
    </w:lvl>
    <w:lvl w:ilvl="4">
      <w:numFmt w:val="bullet"/>
      <w:lvlText w:val="o"/>
      <w:lvlJc w:val="left"/>
      <w:pPr>
        <w:ind w:left="3288" w:hanging="360"/>
      </w:pPr>
      <w:rPr>
        <w:rFonts w:ascii="Times New Roman" w:hAnsi="Times New Roman" w:cs="Courier New"/>
      </w:rPr>
    </w:lvl>
    <w:lvl w:ilvl="5">
      <w:numFmt w:val="bullet"/>
      <w:lvlText w:val=""/>
      <w:lvlJc w:val="left"/>
      <w:pPr>
        <w:ind w:left="4008" w:hanging="360"/>
      </w:pPr>
    </w:lvl>
    <w:lvl w:ilvl="6">
      <w:numFmt w:val="bullet"/>
      <w:lvlText w:val=""/>
      <w:lvlJc w:val="left"/>
      <w:pPr>
        <w:ind w:left="4728" w:hanging="360"/>
      </w:pPr>
    </w:lvl>
    <w:lvl w:ilvl="7">
      <w:numFmt w:val="bullet"/>
      <w:lvlText w:val="o"/>
      <w:lvlJc w:val="left"/>
      <w:pPr>
        <w:ind w:left="5448" w:hanging="360"/>
      </w:pPr>
      <w:rPr>
        <w:rFonts w:ascii="Times New Roman" w:hAnsi="Times New Roman" w:cs="Courier New"/>
      </w:rPr>
    </w:lvl>
    <w:lvl w:ilvl="8">
      <w:numFmt w:val="bullet"/>
      <w:lvlText w:val=""/>
      <w:lvlJc w:val="left"/>
      <w:pPr>
        <w:ind w:left="6168" w:hanging="360"/>
      </w:pPr>
    </w:lvl>
  </w:abstractNum>
  <w:abstractNum w:abstractNumId="3" w15:restartNumberingAfterBreak="0">
    <w:nsid w:val="4E4B47C5"/>
    <w:multiLevelType w:val="multilevel"/>
    <w:tmpl w:val="113C7198"/>
    <w:styleLink w:val="WWNum6"/>
    <w:lvl w:ilvl="0">
      <w:start w:val="6"/>
      <w:numFmt w:val="decimal"/>
      <w:lvlText w:val="%1."/>
      <w:lvlJc w:val="left"/>
      <w:pPr>
        <w:ind w:left="720" w:hanging="360"/>
      </w:pPr>
      <w:rPr>
        <w:b w:val="0"/>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528866D3"/>
    <w:multiLevelType w:val="multilevel"/>
    <w:tmpl w:val="1944CB8A"/>
    <w:styleLink w:val="WWNum5"/>
    <w:lvl w:ilvl="0">
      <w:numFmt w:val="bullet"/>
      <w:lvlText w:val=""/>
      <w:lvlJc w:val="left"/>
      <w:pPr>
        <w:ind w:left="720" w:hanging="360"/>
      </w:pPr>
      <w:rPr>
        <w:rFonts w:ascii="Times New Roman" w:hAnsi="Times New Roman" w:cs="OpenSymbol"/>
        <w:color w:val="000000"/>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color w:val="000000"/>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color w:val="000000"/>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5" w15:restartNumberingAfterBreak="0">
    <w:nsid w:val="562F22DD"/>
    <w:multiLevelType w:val="hybridMultilevel"/>
    <w:tmpl w:val="865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8550B"/>
    <w:multiLevelType w:val="hybridMultilevel"/>
    <w:tmpl w:val="1A44F0A6"/>
    <w:lvl w:ilvl="0" w:tplc="C4A8DE70">
      <w:start w:val="20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31C4A"/>
    <w:multiLevelType w:val="multilevel"/>
    <w:tmpl w:val="0A9ECFE4"/>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72EC0ED9"/>
    <w:multiLevelType w:val="multilevel"/>
    <w:tmpl w:val="870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333A9"/>
    <w:multiLevelType w:val="multilevel"/>
    <w:tmpl w:val="4138671C"/>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7D2C6501"/>
    <w:multiLevelType w:val="multilevel"/>
    <w:tmpl w:val="4D80871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159539970">
    <w:abstractNumId w:val="7"/>
  </w:num>
  <w:num w:numId="2" w16cid:durableId="1526795567">
    <w:abstractNumId w:val="1"/>
  </w:num>
  <w:num w:numId="3" w16cid:durableId="295573414">
    <w:abstractNumId w:val="9"/>
  </w:num>
  <w:num w:numId="4" w16cid:durableId="1051265493">
    <w:abstractNumId w:val="10"/>
  </w:num>
  <w:num w:numId="5" w16cid:durableId="2113082397">
    <w:abstractNumId w:val="4"/>
  </w:num>
  <w:num w:numId="6" w16cid:durableId="535776962">
    <w:abstractNumId w:val="3"/>
  </w:num>
  <w:num w:numId="7" w16cid:durableId="1971133992">
    <w:abstractNumId w:val="2"/>
  </w:num>
  <w:num w:numId="8" w16cid:durableId="1307397910">
    <w:abstractNumId w:val="0"/>
  </w:num>
  <w:num w:numId="9" w16cid:durableId="1909270118">
    <w:abstractNumId w:val="5"/>
  </w:num>
  <w:num w:numId="10" w16cid:durableId="844395096">
    <w:abstractNumId w:val="8"/>
  </w:num>
  <w:num w:numId="11" w16cid:durableId="634338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3A"/>
    <w:rsid w:val="0001415C"/>
    <w:rsid w:val="00015897"/>
    <w:rsid w:val="0003764D"/>
    <w:rsid w:val="00037ABD"/>
    <w:rsid w:val="00051CF8"/>
    <w:rsid w:val="000539E4"/>
    <w:rsid w:val="00055531"/>
    <w:rsid w:val="00060BD7"/>
    <w:rsid w:val="00062827"/>
    <w:rsid w:val="0006559D"/>
    <w:rsid w:val="000678CD"/>
    <w:rsid w:val="00071D42"/>
    <w:rsid w:val="000725AC"/>
    <w:rsid w:val="000778DF"/>
    <w:rsid w:val="00081952"/>
    <w:rsid w:val="0008242E"/>
    <w:rsid w:val="000872A9"/>
    <w:rsid w:val="000A1154"/>
    <w:rsid w:val="000B3B09"/>
    <w:rsid w:val="000C63CC"/>
    <w:rsid w:val="000D2D5B"/>
    <w:rsid w:val="000D6CAF"/>
    <w:rsid w:val="000E59D3"/>
    <w:rsid w:val="000E720E"/>
    <w:rsid w:val="00105BDA"/>
    <w:rsid w:val="001116E0"/>
    <w:rsid w:val="00116708"/>
    <w:rsid w:val="00125431"/>
    <w:rsid w:val="00130221"/>
    <w:rsid w:val="00161105"/>
    <w:rsid w:val="0016156A"/>
    <w:rsid w:val="0017107E"/>
    <w:rsid w:val="001722A9"/>
    <w:rsid w:val="00177DDE"/>
    <w:rsid w:val="001A550F"/>
    <w:rsid w:val="001A746B"/>
    <w:rsid w:val="001B1B5E"/>
    <w:rsid w:val="001B5965"/>
    <w:rsid w:val="001D496D"/>
    <w:rsid w:val="001D64E5"/>
    <w:rsid w:val="001E11B2"/>
    <w:rsid w:val="001F25D6"/>
    <w:rsid w:val="001F494D"/>
    <w:rsid w:val="0020102B"/>
    <w:rsid w:val="00202D8F"/>
    <w:rsid w:val="00216EFC"/>
    <w:rsid w:val="00223CCD"/>
    <w:rsid w:val="00224F1A"/>
    <w:rsid w:val="0023013D"/>
    <w:rsid w:val="002359D5"/>
    <w:rsid w:val="002403C7"/>
    <w:rsid w:val="00241459"/>
    <w:rsid w:val="0024177F"/>
    <w:rsid w:val="002453FE"/>
    <w:rsid w:val="0026344B"/>
    <w:rsid w:val="00270788"/>
    <w:rsid w:val="0028219D"/>
    <w:rsid w:val="00283842"/>
    <w:rsid w:val="002910C2"/>
    <w:rsid w:val="0029204D"/>
    <w:rsid w:val="0029306F"/>
    <w:rsid w:val="0029489F"/>
    <w:rsid w:val="002A0488"/>
    <w:rsid w:val="002A4687"/>
    <w:rsid w:val="002D068D"/>
    <w:rsid w:val="002D1B5F"/>
    <w:rsid w:val="002D3AF9"/>
    <w:rsid w:val="002F1FE8"/>
    <w:rsid w:val="002F310A"/>
    <w:rsid w:val="002F4E1A"/>
    <w:rsid w:val="002F5B02"/>
    <w:rsid w:val="002F66E4"/>
    <w:rsid w:val="00300597"/>
    <w:rsid w:val="00311BD9"/>
    <w:rsid w:val="003144AE"/>
    <w:rsid w:val="00323929"/>
    <w:rsid w:val="00326527"/>
    <w:rsid w:val="003373C8"/>
    <w:rsid w:val="00347F75"/>
    <w:rsid w:val="00354252"/>
    <w:rsid w:val="00362DBB"/>
    <w:rsid w:val="003764AD"/>
    <w:rsid w:val="00377043"/>
    <w:rsid w:val="00381400"/>
    <w:rsid w:val="0038376F"/>
    <w:rsid w:val="003837F6"/>
    <w:rsid w:val="00386551"/>
    <w:rsid w:val="00395F40"/>
    <w:rsid w:val="003A11F9"/>
    <w:rsid w:val="003C5FC6"/>
    <w:rsid w:val="003D17B4"/>
    <w:rsid w:val="003E4A81"/>
    <w:rsid w:val="003F15F1"/>
    <w:rsid w:val="003F5B04"/>
    <w:rsid w:val="003F7E6B"/>
    <w:rsid w:val="00402AF1"/>
    <w:rsid w:val="00411B68"/>
    <w:rsid w:val="00411F55"/>
    <w:rsid w:val="00422EAB"/>
    <w:rsid w:val="00433182"/>
    <w:rsid w:val="00450E06"/>
    <w:rsid w:val="00457B50"/>
    <w:rsid w:val="0047025F"/>
    <w:rsid w:val="00477A37"/>
    <w:rsid w:val="00497A5C"/>
    <w:rsid w:val="004A33E3"/>
    <w:rsid w:val="004A6EDD"/>
    <w:rsid w:val="004B02C4"/>
    <w:rsid w:val="004B0593"/>
    <w:rsid w:val="004B0754"/>
    <w:rsid w:val="004B53ED"/>
    <w:rsid w:val="004C6A23"/>
    <w:rsid w:val="004C7F8C"/>
    <w:rsid w:val="004D5635"/>
    <w:rsid w:val="004D5D50"/>
    <w:rsid w:val="004E15FF"/>
    <w:rsid w:val="004E3F3C"/>
    <w:rsid w:val="004E520C"/>
    <w:rsid w:val="004E6A62"/>
    <w:rsid w:val="004F03B0"/>
    <w:rsid w:val="004F2075"/>
    <w:rsid w:val="004F7165"/>
    <w:rsid w:val="004F7D77"/>
    <w:rsid w:val="005032DD"/>
    <w:rsid w:val="00512378"/>
    <w:rsid w:val="005239F6"/>
    <w:rsid w:val="00533C47"/>
    <w:rsid w:val="00541165"/>
    <w:rsid w:val="00541C8F"/>
    <w:rsid w:val="005471FB"/>
    <w:rsid w:val="00547E68"/>
    <w:rsid w:val="0055397C"/>
    <w:rsid w:val="0056675E"/>
    <w:rsid w:val="0059334F"/>
    <w:rsid w:val="005B7164"/>
    <w:rsid w:val="005C1E2D"/>
    <w:rsid w:val="005C2C18"/>
    <w:rsid w:val="005C5441"/>
    <w:rsid w:val="005C5979"/>
    <w:rsid w:val="005E5BED"/>
    <w:rsid w:val="005F60E9"/>
    <w:rsid w:val="005F6ACB"/>
    <w:rsid w:val="006003EA"/>
    <w:rsid w:val="0061139C"/>
    <w:rsid w:val="00613DA4"/>
    <w:rsid w:val="00622A06"/>
    <w:rsid w:val="00622F1C"/>
    <w:rsid w:val="00626C03"/>
    <w:rsid w:val="00632B29"/>
    <w:rsid w:val="00634653"/>
    <w:rsid w:val="00635F64"/>
    <w:rsid w:val="0065237F"/>
    <w:rsid w:val="00653CA1"/>
    <w:rsid w:val="00654B90"/>
    <w:rsid w:val="006657F6"/>
    <w:rsid w:val="00667634"/>
    <w:rsid w:val="00671F1A"/>
    <w:rsid w:val="006771E7"/>
    <w:rsid w:val="00680248"/>
    <w:rsid w:val="0068080E"/>
    <w:rsid w:val="0068312B"/>
    <w:rsid w:val="0068528F"/>
    <w:rsid w:val="0069046C"/>
    <w:rsid w:val="006A78F9"/>
    <w:rsid w:val="006B0103"/>
    <w:rsid w:val="006B1020"/>
    <w:rsid w:val="006D6421"/>
    <w:rsid w:val="006F468A"/>
    <w:rsid w:val="006F5989"/>
    <w:rsid w:val="006F7E87"/>
    <w:rsid w:val="00702D2A"/>
    <w:rsid w:val="0070414E"/>
    <w:rsid w:val="00722754"/>
    <w:rsid w:val="007338D9"/>
    <w:rsid w:val="007349D7"/>
    <w:rsid w:val="0073663C"/>
    <w:rsid w:val="007366E3"/>
    <w:rsid w:val="00762F81"/>
    <w:rsid w:val="00770079"/>
    <w:rsid w:val="00781856"/>
    <w:rsid w:val="00783ABC"/>
    <w:rsid w:val="007A4936"/>
    <w:rsid w:val="007A4DC4"/>
    <w:rsid w:val="007D1079"/>
    <w:rsid w:val="007D2477"/>
    <w:rsid w:val="007D404B"/>
    <w:rsid w:val="007E1B39"/>
    <w:rsid w:val="007F65CE"/>
    <w:rsid w:val="0080217A"/>
    <w:rsid w:val="00806F5A"/>
    <w:rsid w:val="00812105"/>
    <w:rsid w:val="00820D88"/>
    <w:rsid w:val="00820E78"/>
    <w:rsid w:val="0084048F"/>
    <w:rsid w:val="008479FE"/>
    <w:rsid w:val="0085173A"/>
    <w:rsid w:val="0088413D"/>
    <w:rsid w:val="008877F8"/>
    <w:rsid w:val="008A6C89"/>
    <w:rsid w:val="008A706A"/>
    <w:rsid w:val="008B29F7"/>
    <w:rsid w:val="008B3078"/>
    <w:rsid w:val="008B30DE"/>
    <w:rsid w:val="008C124E"/>
    <w:rsid w:val="008C2CDA"/>
    <w:rsid w:val="008C2FF8"/>
    <w:rsid w:val="008C4AB8"/>
    <w:rsid w:val="008E5529"/>
    <w:rsid w:val="008F275B"/>
    <w:rsid w:val="008F299D"/>
    <w:rsid w:val="00901D28"/>
    <w:rsid w:val="0090678D"/>
    <w:rsid w:val="009109B2"/>
    <w:rsid w:val="0091278C"/>
    <w:rsid w:val="009253DB"/>
    <w:rsid w:val="009274C7"/>
    <w:rsid w:val="009356B7"/>
    <w:rsid w:val="0095693D"/>
    <w:rsid w:val="00964BBA"/>
    <w:rsid w:val="00965F1D"/>
    <w:rsid w:val="00977024"/>
    <w:rsid w:val="009778B2"/>
    <w:rsid w:val="009A09CB"/>
    <w:rsid w:val="009A692A"/>
    <w:rsid w:val="009B0956"/>
    <w:rsid w:val="009B7B0B"/>
    <w:rsid w:val="009E76DE"/>
    <w:rsid w:val="00A054CB"/>
    <w:rsid w:val="00A103C7"/>
    <w:rsid w:val="00A21B58"/>
    <w:rsid w:val="00A23918"/>
    <w:rsid w:val="00A51FDC"/>
    <w:rsid w:val="00A549D2"/>
    <w:rsid w:val="00A55F1D"/>
    <w:rsid w:val="00A660C2"/>
    <w:rsid w:val="00A7421E"/>
    <w:rsid w:val="00A8172C"/>
    <w:rsid w:val="00A820B7"/>
    <w:rsid w:val="00A86A93"/>
    <w:rsid w:val="00AA1F26"/>
    <w:rsid w:val="00AB7F18"/>
    <w:rsid w:val="00AD19F3"/>
    <w:rsid w:val="00AD25AB"/>
    <w:rsid w:val="00AD2A35"/>
    <w:rsid w:val="00AE7FD8"/>
    <w:rsid w:val="00AF402D"/>
    <w:rsid w:val="00B02412"/>
    <w:rsid w:val="00B0501C"/>
    <w:rsid w:val="00B05402"/>
    <w:rsid w:val="00B11502"/>
    <w:rsid w:val="00B26DD1"/>
    <w:rsid w:val="00B33EFA"/>
    <w:rsid w:val="00B34640"/>
    <w:rsid w:val="00B427E4"/>
    <w:rsid w:val="00B75F53"/>
    <w:rsid w:val="00B77012"/>
    <w:rsid w:val="00B96CEE"/>
    <w:rsid w:val="00B96CF8"/>
    <w:rsid w:val="00BA0D19"/>
    <w:rsid w:val="00BA36E7"/>
    <w:rsid w:val="00BA4EAB"/>
    <w:rsid w:val="00BB521E"/>
    <w:rsid w:val="00BC3328"/>
    <w:rsid w:val="00BD07EF"/>
    <w:rsid w:val="00BD4CFB"/>
    <w:rsid w:val="00BD6F96"/>
    <w:rsid w:val="00BD7E73"/>
    <w:rsid w:val="00BE438E"/>
    <w:rsid w:val="00BE5155"/>
    <w:rsid w:val="00BF5809"/>
    <w:rsid w:val="00C02D94"/>
    <w:rsid w:val="00C27E25"/>
    <w:rsid w:val="00C33220"/>
    <w:rsid w:val="00C42719"/>
    <w:rsid w:val="00C44853"/>
    <w:rsid w:val="00C44FE6"/>
    <w:rsid w:val="00C6255E"/>
    <w:rsid w:val="00C709B8"/>
    <w:rsid w:val="00C70AA7"/>
    <w:rsid w:val="00C728DB"/>
    <w:rsid w:val="00C8153D"/>
    <w:rsid w:val="00C932D6"/>
    <w:rsid w:val="00C9409E"/>
    <w:rsid w:val="00CA20A8"/>
    <w:rsid w:val="00CA5842"/>
    <w:rsid w:val="00CA624F"/>
    <w:rsid w:val="00CA723E"/>
    <w:rsid w:val="00CB006C"/>
    <w:rsid w:val="00CB426A"/>
    <w:rsid w:val="00CB6296"/>
    <w:rsid w:val="00CC33BE"/>
    <w:rsid w:val="00CD6DD5"/>
    <w:rsid w:val="00CE526C"/>
    <w:rsid w:val="00CF4DBD"/>
    <w:rsid w:val="00CF4DBE"/>
    <w:rsid w:val="00D018D2"/>
    <w:rsid w:val="00D02595"/>
    <w:rsid w:val="00D03B02"/>
    <w:rsid w:val="00D050AC"/>
    <w:rsid w:val="00D148B6"/>
    <w:rsid w:val="00D16CB7"/>
    <w:rsid w:val="00D21BE2"/>
    <w:rsid w:val="00D229A6"/>
    <w:rsid w:val="00D3664D"/>
    <w:rsid w:val="00D433C0"/>
    <w:rsid w:val="00D44DE0"/>
    <w:rsid w:val="00D517E5"/>
    <w:rsid w:val="00D614B8"/>
    <w:rsid w:val="00D72BE3"/>
    <w:rsid w:val="00D75EFD"/>
    <w:rsid w:val="00D9271C"/>
    <w:rsid w:val="00D93FF7"/>
    <w:rsid w:val="00DA4DE1"/>
    <w:rsid w:val="00DA50BA"/>
    <w:rsid w:val="00DC79F1"/>
    <w:rsid w:val="00DD25D6"/>
    <w:rsid w:val="00DE0AAD"/>
    <w:rsid w:val="00DE31B4"/>
    <w:rsid w:val="00DF1F02"/>
    <w:rsid w:val="00DF4826"/>
    <w:rsid w:val="00DF753A"/>
    <w:rsid w:val="00E1247C"/>
    <w:rsid w:val="00E32BA5"/>
    <w:rsid w:val="00E330D4"/>
    <w:rsid w:val="00E34B9F"/>
    <w:rsid w:val="00E4035A"/>
    <w:rsid w:val="00E4083B"/>
    <w:rsid w:val="00E4091E"/>
    <w:rsid w:val="00E5701D"/>
    <w:rsid w:val="00E57868"/>
    <w:rsid w:val="00E65071"/>
    <w:rsid w:val="00E72463"/>
    <w:rsid w:val="00E7509B"/>
    <w:rsid w:val="00E77074"/>
    <w:rsid w:val="00E85B32"/>
    <w:rsid w:val="00E86E0C"/>
    <w:rsid w:val="00E90729"/>
    <w:rsid w:val="00E908C9"/>
    <w:rsid w:val="00E9497F"/>
    <w:rsid w:val="00E957CB"/>
    <w:rsid w:val="00E97307"/>
    <w:rsid w:val="00EA18E8"/>
    <w:rsid w:val="00EA265B"/>
    <w:rsid w:val="00EA5AFA"/>
    <w:rsid w:val="00EB28AD"/>
    <w:rsid w:val="00EB2ADD"/>
    <w:rsid w:val="00EC2803"/>
    <w:rsid w:val="00EC78D9"/>
    <w:rsid w:val="00F041AF"/>
    <w:rsid w:val="00F22ADB"/>
    <w:rsid w:val="00F40111"/>
    <w:rsid w:val="00F44DA1"/>
    <w:rsid w:val="00F46310"/>
    <w:rsid w:val="00F514D0"/>
    <w:rsid w:val="00F5371A"/>
    <w:rsid w:val="00F559DA"/>
    <w:rsid w:val="00F65294"/>
    <w:rsid w:val="00F652F3"/>
    <w:rsid w:val="00F667B4"/>
    <w:rsid w:val="00F719EB"/>
    <w:rsid w:val="00F80610"/>
    <w:rsid w:val="00F9554F"/>
    <w:rsid w:val="00FA66B5"/>
    <w:rsid w:val="00FB029F"/>
    <w:rsid w:val="00FB1FAE"/>
    <w:rsid w:val="00FC1AA0"/>
    <w:rsid w:val="00FC3D97"/>
    <w:rsid w:val="00FC3FEB"/>
    <w:rsid w:val="00FC4EFE"/>
    <w:rsid w:val="00FC63B2"/>
    <w:rsid w:val="00FE1131"/>
    <w:rsid w:val="00FE1926"/>
    <w:rsid w:val="00FE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C71"/>
  <w15:docId w15:val="{E6AF2F7F-DD13-4E90-AA0D-55F2D213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t-EE" w:eastAsia="et-E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link w:val="Heading3Char"/>
    <w:uiPriority w:val="9"/>
    <w:semiHidden/>
    <w:unhideWhenUsed/>
    <w:qFormat/>
    <w:rsid w:val="0028219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00" w:lineRule="atLeast"/>
    </w:pPr>
    <w:rPr>
      <w:rFonts w:ascii="Calibri" w:eastAsia="SimSun" w:hAnsi="Calibri" w:cs="Calibri"/>
      <w:color w:val="000000"/>
      <w:sz w:val="24"/>
      <w:szCs w:val="24"/>
      <w:lang w:val="de-DE" w:eastAsia="en-US"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FootnoteText1">
    <w:name w:val="Footnote Text1"/>
    <w:basedOn w:val="Standard"/>
    <w:pPr>
      <w:suppressLineNumbers/>
      <w:ind w:left="283" w:hanging="283"/>
    </w:pPr>
    <w:rPr>
      <w:sz w:val="20"/>
      <w:szCs w:val="20"/>
    </w:rPr>
  </w:style>
  <w:style w:type="paragraph" w:styleId="NormalWeb">
    <w:name w:val="Normal (Web)"/>
    <w:basedOn w:val="Standard"/>
    <w:pPr>
      <w:suppressAutoHyphens w:val="0"/>
      <w:spacing w:before="100" w:after="100"/>
    </w:pPr>
    <w:rPr>
      <w:rFonts w:eastAsia="Calibri" w:cs="Times New Roman"/>
      <w:lang w:eastAsia="ar-SA" w:bidi="ar-SA"/>
    </w:rPr>
  </w:style>
  <w:style w:type="paragraph" w:styleId="FootnoteText">
    <w:name w:val="footnote text"/>
    <w:basedOn w:val="Standard"/>
    <w:rPr>
      <w:rFonts w:cs="Mangal"/>
      <w:sz w:val="20"/>
      <w:szCs w:val="18"/>
    </w:rPr>
  </w:style>
  <w:style w:type="paragraph" w:styleId="Header">
    <w:name w:val="header"/>
    <w:basedOn w:val="Standard"/>
    <w:pPr>
      <w:suppressLineNumbers/>
      <w:tabs>
        <w:tab w:val="center" w:pos="4536"/>
        <w:tab w:val="right" w:pos="9072"/>
      </w:tabs>
    </w:pPr>
  </w:style>
  <w:style w:type="paragraph" w:styleId="Footer">
    <w:name w:val="footer"/>
    <w:basedOn w:val="Standard"/>
    <w:pPr>
      <w:suppressLineNumbers/>
      <w:tabs>
        <w:tab w:val="center" w:pos="4536"/>
        <w:tab w:val="right" w:pos="9072"/>
      </w:tabs>
    </w:pPr>
  </w:style>
  <w:style w:type="paragraph" w:customStyle="1" w:styleId="WW-Default">
    <w:name w:val="WW-Default"/>
    <w:pPr>
      <w:widowControl/>
      <w:suppressAutoHyphens/>
    </w:pPr>
    <w:rPr>
      <w:color w:val="000000"/>
      <w:sz w:val="24"/>
      <w:szCs w:val="24"/>
      <w:lang w:eastAsia="ar-SA"/>
    </w:rPr>
  </w:style>
  <w:style w:type="paragraph" w:styleId="ListParagraph">
    <w:name w:val="List Paragraph"/>
    <w:basedOn w:val="Standard"/>
    <w:pPr>
      <w:spacing w:line="240" w:lineRule="auto"/>
      <w:ind w:left="720"/>
    </w:pPr>
    <w:rPr>
      <w:rFonts w:eastAsia="Times New Roman" w:cs="Times New Roman"/>
      <w:lang w:val="en-GB" w:eastAsia="ar-SA" w:bidi="ar-SA"/>
    </w:rPr>
  </w:style>
  <w:style w:type="paragraph" w:styleId="BalloonText">
    <w:name w:val="Balloon Text"/>
    <w:basedOn w:val="Standard"/>
    <w:pPr>
      <w:spacing w:line="240" w:lineRule="auto"/>
    </w:pPr>
    <w:rPr>
      <w:rFonts w:ascii="Segoe UI" w:hAnsi="Segoe UI" w:cs="Segoe UI"/>
      <w:sz w:val="18"/>
      <w:szCs w:val="18"/>
    </w:rPr>
  </w:style>
  <w:style w:type="paragraph" w:styleId="PlainText">
    <w:name w:val="Plain Text"/>
    <w:basedOn w:val="Standard"/>
    <w:rPr>
      <w:sz w:val="28"/>
      <w:szCs w:val="21"/>
      <w:lang w:val="et-EE" w:eastAsia="hi-IN"/>
    </w:rPr>
  </w:style>
  <w:style w:type="paragraph" w:customStyle="1" w:styleId="Footnote">
    <w:name w:val="Footnote"/>
    <w:basedOn w:val="Standard"/>
    <w:pPr>
      <w:suppressLineNumbers/>
      <w:ind w:left="283" w:hanging="283"/>
    </w:pPr>
    <w:rPr>
      <w:sz w:val="20"/>
      <w:szCs w:val="20"/>
    </w:rPr>
  </w:style>
  <w:style w:type="paragraph" w:customStyle="1" w:styleId="Standarduser">
    <w:name w:val="Standard (user)"/>
    <w:pPr>
      <w:suppressAutoHyphens/>
    </w:pPr>
    <w:rPr>
      <w:rFonts w:eastAsia="Andale Sans UI" w:cs="Tahoma"/>
      <w:sz w:val="24"/>
      <w:szCs w:val="24"/>
      <w:lang w:val="de-DE" w:eastAsia="zh-CN" w:bidi="fa-IR"/>
    </w:rPr>
  </w:style>
  <w:style w:type="character" w:customStyle="1" w:styleId="DefaultParagraphFont1">
    <w:name w:val="Default Paragraph Font1"/>
  </w:style>
  <w:style w:type="character" w:customStyle="1" w:styleId="Internetlink">
    <w:name w:val="Internet link"/>
    <w:rPr>
      <w:color w:val="0563C1"/>
      <w:u w:val="single" w:color="000000"/>
    </w:rPr>
  </w:style>
  <w:style w:type="character" w:customStyle="1" w:styleId="FootnoteReference1">
    <w:name w:val="Footnote Reference1"/>
    <w:rPr>
      <w:position w:val="0"/>
      <w:vertAlign w:val="superscript"/>
    </w:rPr>
  </w:style>
  <w:style w:type="character" w:customStyle="1" w:styleId="WW-FootnoteReference">
    <w:name w:val="WW-Footnote Reference"/>
    <w:rPr>
      <w:position w:val="0"/>
      <w:vertAlign w:val="superscript"/>
    </w:rPr>
  </w:style>
  <w:style w:type="character" w:customStyle="1" w:styleId="WW-FootnoteReference1">
    <w:name w:val="WW-Footnote Reference1"/>
    <w:rPr>
      <w:position w:val="0"/>
      <w:vertAlign w:val="superscript"/>
    </w:rPr>
  </w:style>
  <w:style w:type="character" w:customStyle="1" w:styleId="WW-FootnoteReference12">
    <w:name w:val="WW-Footnote Reference12"/>
    <w:rPr>
      <w:position w:val="0"/>
      <w:vertAlign w:val="superscript"/>
    </w:rPr>
  </w:style>
  <w:style w:type="character" w:customStyle="1" w:styleId="StrongEmphasis">
    <w:name w:val="Strong Emphasis"/>
    <w:rPr>
      <w:b/>
      <w:bCs/>
    </w:rPr>
  </w:style>
  <w:style w:type="character" w:customStyle="1" w:styleId="BodyTextChar">
    <w:name w:val="Body Text Char"/>
    <w:rPr>
      <w:rFonts w:ascii="Times New Roman" w:eastAsia="SimSun" w:hAnsi="Times New Roman" w:cs="Arial"/>
      <w:kern w:val="3"/>
      <w:sz w:val="24"/>
      <w:szCs w:val="24"/>
      <w:lang w:eastAsia="hi-IN" w:bidi="hi-IN"/>
    </w:rPr>
  </w:style>
  <w:style w:type="character" w:customStyle="1" w:styleId="FootnoteTextChar">
    <w:name w:val="Footnote Text Char"/>
    <w:rPr>
      <w:rFonts w:ascii="Times New Roman" w:eastAsia="SimSun" w:hAnsi="Times New Roman" w:cs="Arial"/>
      <w:kern w:val="3"/>
      <w:sz w:val="20"/>
      <w:szCs w:val="20"/>
      <w:lang w:eastAsia="hi-IN" w:bidi="hi-IN"/>
    </w:rPr>
  </w:style>
  <w:style w:type="character" w:customStyle="1" w:styleId="apple-converted-space">
    <w:name w:val="apple-converted-space"/>
    <w:basedOn w:val="DefaultParagraphFont1"/>
  </w:style>
  <w:style w:type="character" w:styleId="FootnoteReference">
    <w:name w:val="footnote reference"/>
    <w:rPr>
      <w:position w:val="0"/>
      <w:vertAlign w:val="superscript"/>
    </w:rPr>
  </w:style>
  <w:style w:type="character" w:customStyle="1" w:styleId="EndnoteSymbol">
    <w:name w:val="Endnote Symbol"/>
    <w:rPr>
      <w:position w:val="0"/>
      <w:vertAlign w:val="superscript"/>
    </w:rPr>
  </w:style>
  <w:style w:type="character" w:customStyle="1" w:styleId="WW-EndnoteCharacters">
    <w:name w:val="WW-Endnote Characters"/>
  </w:style>
  <w:style w:type="character" w:styleId="EndnoteReference">
    <w:name w:val="endnote reference"/>
    <w:rPr>
      <w:position w:val="0"/>
      <w:vertAlign w:val="superscript"/>
    </w:rPr>
  </w:style>
  <w:style w:type="character" w:customStyle="1" w:styleId="HeaderChar">
    <w:name w:val="Header Char"/>
    <w:rPr>
      <w:rFonts w:eastAsia="Andale Sans UI" w:cs="Tahoma"/>
      <w:kern w:val="3"/>
      <w:sz w:val="24"/>
      <w:szCs w:val="24"/>
      <w:lang w:val="de-DE" w:eastAsia="fa-IR" w:bidi="fa-IR"/>
    </w:rPr>
  </w:style>
  <w:style w:type="character" w:customStyle="1" w:styleId="FooterChar">
    <w:name w:val="Footer Char"/>
    <w:rPr>
      <w:rFonts w:eastAsia="Andale Sans UI" w:cs="Tahoma"/>
      <w:kern w:val="3"/>
      <w:sz w:val="24"/>
      <w:szCs w:val="24"/>
      <w:lang w:val="de-DE" w:eastAsia="fa-IR" w:bidi="fa-IR"/>
    </w:rPr>
  </w:style>
  <w:style w:type="character" w:customStyle="1" w:styleId="BalloonTextChar">
    <w:name w:val="Balloon Text Char"/>
    <w:basedOn w:val="DefaultParagraphFont"/>
    <w:rPr>
      <w:rFonts w:ascii="Segoe UI" w:eastAsia="Andale Sans UI" w:hAnsi="Segoe UI" w:cs="Segoe UI"/>
      <w:kern w:val="3"/>
      <w:sz w:val="18"/>
      <w:szCs w:val="18"/>
      <w:lang w:val="de-DE" w:eastAsia="fa-IR" w:bidi="fa-IR"/>
    </w:rPr>
  </w:style>
  <w:style w:type="character" w:customStyle="1" w:styleId="FootnoteTextChar1">
    <w:name w:val="Footnote Text Char1"/>
    <w:basedOn w:val="DefaultParagraphFont"/>
    <w:rPr>
      <w:rFonts w:eastAsia="Andale Sans UI" w:cs="Tahoma"/>
      <w:kern w:val="3"/>
      <w:lang w:val="de-DE" w:eastAsia="fa-IR" w:bidi="fa-IR"/>
    </w:rPr>
  </w:style>
  <w:style w:type="character" w:customStyle="1" w:styleId="WW-DefaultParagraphFont">
    <w:name w:val="WW-Default Paragraph Font"/>
  </w:style>
  <w:style w:type="character" w:customStyle="1" w:styleId="PlainTextChar">
    <w:name w:val="Plain Text Char"/>
    <w:basedOn w:val="DefaultParagraphFont"/>
    <w:rPr>
      <w:rFonts w:ascii="Calibri" w:eastAsia="SimSun" w:hAnsi="Calibri" w:cs="Calibri"/>
      <w:kern w:val="3"/>
      <w:sz w:val="28"/>
      <w:szCs w:val="21"/>
      <w:lang w:eastAsia="hi-IN" w:bidi="hi-IN"/>
    </w:rPr>
  </w:style>
  <w:style w:type="character" w:customStyle="1" w:styleId="bold">
    <w:name w:val="bold"/>
    <w:basedOn w:val="DefaultParagraphFont"/>
  </w:style>
  <w:style w:type="character" w:styleId="Emphasis">
    <w:name w:val="Emphasis"/>
    <w:rPr>
      <w:i/>
      <w:iCs/>
    </w:rPr>
  </w:style>
  <w:style w:type="character" w:styleId="UnresolvedMention">
    <w:name w:val="Unresolved Mention"/>
    <w:basedOn w:val="DefaultParagraphFont"/>
    <w:rPr>
      <w:color w:val="605E5C"/>
    </w:rPr>
  </w:style>
  <w:style w:type="character" w:styleId="FollowedHyperlink">
    <w:name w:val="FollowedHyperlink"/>
    <w:basedOn w:val="DefaultParagraphFont"/>
    <w:rPr>
      <w:color w:val="954F72"/>
      <w:u w:val="single"/>
    </w:rPr>
  </w:style>
  <w:style w:type="character" w:customStyle="1" w:styleId="ListLabel1">
    <w:name w:val="ListLabel 1"/>
    <w:rPr>
      <w:rFonts w:cs="Courier New"/>
    </w:rPr>
  </w:style>
  <w:style w:type="character" w:customStyle="1" w:styleId="ListLabel2">
    <w:name w:val="ListLabel 2"/>
    <w:rPr>
      <w:rFonts w:eastAsia="Andale Sans UI" w:cs="Times New Roman"/>
    </w:rPr>
  </w:style>
  <w:style w:type="character" w:customStyle="1" w:styleId="ListLabel3">
    <w:name w:val="ListLabel 3"/>
    <w:rPr>
      <w:rFonts w:cs="OpenSymbol"/>
      <w:color w:val="000000"/>
    </w:rPr>
  </w:style>
  <w:style w:type="character" w:customStyle="1" w:styleId="ListLabel4">
    <w:name w:val="ListLabel 4"/>
    <w:rPr>
      <w:rFonts w:cs="OpenSymbol"/>
    </w:rPr>
  </w:style>
  <w:style w:type="character" w:customStyle="1" w:styleId="ListLabel5">
    <w:name w:val="ListLabel 5"/>
    <w:rPr>
      <w:b w:val="0"/>
      <w:color w:val="00000A"/>
    </w:rPr>
  </w:style>
  <w:style w:type="character" w:customStyle="1" w:styleId="Footnoteanchor">
    <w:name w:val="Footnote anchor"/>
    <w:rPr>
      <w:position w:val="0"/>
      <w:vertAlign w:val="superscript"/>
    </w:rPr>
  </w:style>
  <w:style w:type="character" w:customStyle="1" w:styleId="WW-FootnoteReference1234">
    <w:name w:val="WW-Footnote Reference1234"/>
    <w:rPr>
      <w:position w:val="0"/>
      <w:vertAlign w:val="superscript"/>
    </w:rPr>
  </w:style>
  <w:style w:type="character" w:customStyle="1" w:styleId="VisitedInternetLink">
    <w:name w:val="Visited Internet Link"/>
    <w:rPr>
      <w:color w:val="954F72"/>
      <w:u w:val="single"/>
    </w:rPr>
  </w:style>
  <w:style w:type="character" w:customStyle="1" w:styleId="Pealkiri3Mrk">
    <w:name w:val="Pealkiri 3 Märk"/>
    <w:rPr>
      <w:rFonts w:ascii="Calibri Light" w:hAnsi="Calibri Light" w:cs="Calibri Light"/>
      <w:color w:val="1F4D78"/>
      <w:sz w:val="24"/>
      <w:szCs w:val="24"/>
    </w:rPr>
  </w:style>
  <w:style w:type="character" w:customStyle="1" w:styleId="ListLabel6">
    <w:name w:val="ListLabel 6"/>
    <w:rPr>
      <w:rFonts w:cs="Courier New"/>
    </w:rPr>
  </w:style>
  <w:style w:type="character" w:customStyle="1" w:styleId="ListLabel7">
    <w:name w:val="ListLabel 7"/>
    <w:rPr>
      <w:rFonts w:eastAsia="Andale Sans UI" w:cs="Times New Roman"/>
    </w:rPr>
  </w:style>
  <w:style w:type="character" w:customStyle="1" w:styleId="ListLabel8">
    <w:name w:val="ListLabel 8"/>
    <w:rPr>
      <w:rFonts w:cs="OpenSymbol"/>
      <w:color w:val="000000"/>
    </w:rPr>
  </w:style>
  <w:style w:type="character" w:customStyle="1" w:styleId="ListLabel9">
    <w:name w:val="ListLabel 9"/>
    <w:rPr>
      <w:rFonts w:cs="OpenSymbol"/>
    </w:rPr>
  </w:style>
  <w:style w:type="character" w:customStyle="1" w:styleId="ListLabel10">
    <w:name w:val="ListLabel 10"/>
    <w:rPr>
      <w:b w:val="0"/>
      <w:color w:val="00000A"/>
    </w:rPr>
  </w:style>
  <w:style w:type="character" w:customStyle="1" w:styleId="ListLabel11">
    <w:name w:val="ListLabel 11"/>
    <w:rPr>
      <w:rFonts w:eastAsia="Calibri" w:cs="Calibri"/>
    </w:rPr>
  </w:style>
  <w:style w:type="character" w:customStyle="1" w:styleId="FootnoteSymbol">
    <w:name w:val="Footnote Symbol"/>
  </w:style>
  <w:style w:type="character" w:customStyle="1" w:styleId="NumberingSymbols">
    <w:name w:val="Numbering Symbols"/>
  </w:style>
  <w:style w:type="character" w:styleId="Hyperlink">
    <w:name w:val="Hyperlink"/>
    <w:basedOn w:val="DefaultParagraphFont"/>
    <w:rPr>
      <w:color w:val="0563C1"/>
      <w:u w:val="single"/>
    </w:rPr>
  </w:style>
  <w:style w:type="paragraph" w:customStyle="1" w:styleId="Default">
    <w:name w:val="Default"/>
    <w:pPr>
      <w:widowControl/>
      <w:autoSpaceDE w:val="0"/>
      <w:textAlignment w:val="auto"/>
    </w:pPr>
    <w:rPr>
      <w:rFonts w:eastAsia="Calibri"/>
      <w:color w:val="000000"/>
      <w:kern w:val="0"/>
      <w:sz w:val="24"/>
      <w:szCs w:val="24"/>
      <w:lang w:val="en-GB" w:eastAsia="en-US"/>
    </w:rPr>
  </w:style>
  <w:style w:type="character" w:customStyle="1" w:styleId="Heading3Char">
    <w:name w:val="Heading 3 Char"/>
    <w:basedOn w:val="DefaultParagraphFont"/>
    <w:link w:val="Heading3"/>
    <w:uiPriority w:val="9"/>
    <w:semiHidden/>
    <w:rsid w:val="0028219D"/>
    <w:rPr>
      <w:rFonts w:asciiTheme="majorHAnsi" w:eastAsiaTheme="majorEastAsia" w:hAnsiTheme="majorHAnsi" w:cstheme="majorBidi"/>
      <w:color w:val="1F3763" w:themeColor="accent1" w:themeShade="7F"/>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9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saarnik@lastekaitselii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mkm.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A929-7294-4CD0-8FF4-18264F08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1356</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Varje Ojala</cp:lastModifiedBy>
  <cp:revision>104</cp:revision>
  <cp:lastPrinted>2017-02-21T14:12:00Z</cp:lastPrinted>
  <dcterms:created xsi:type="dcterms:W3CDTF">2025-10-27T20:43:00Z</dcterms:created>
  <dcterms:modified xsi:type="dcterms:W3CDTF">2025-10-30T09:51:00Z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